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FA" w:rsidRDefault="00B10EFA" w:rsidP="00B10EFA">
      <w:pPr>
        <w:spacing w:before="32" w:line="276" w:lineRule="auto"/>
        <w:jc w:val="center"/>
        <w:rPr>
          <w:rFonts w:ascii="Courier New" w:eastAsia="Arial" w:hAnsi="Courier New" w:cs="Courier New"/>
          <w:sz w:val="18"/>
          <w:szCs w:val="18"/>
        </w:rPr>
      </w:pPr>
      <w:r>
        <w:rPr>
          <w:rFonts w:ascii="Courier New" w:eastAsia="Arial" w:hAnsi="Courier New" w:cs="Courier New"/>
          <w:sz w:val="18"/>
          <w:szCs w:val="18"/>
        </w:rPr>
        <w:t xml:space="preserve">PROJETO DE </w:t>
      </w:r>
      <w:r w:rsidRPr="00460D88">
        <w:rPr>
          <w:rFonts w:ascii="Courier New" w:eastAsia="Arial" w:hAnsi="Courier New" w:cs="Courier New"/>
          <w:sz w:val="18"/>
          <w:szCs w:val="18"/>
        </w:rPr>
        <w:t xml:space="preserve">LEI </w:t>
      </w:r>
      <w:r>
        <w:rPr>
          <w:rFonts w:ascii="Courier New" w:eastAsia="Arial" w:hAnsi="Courier New" w:cs="Courier New"/>
          <w:spacing w:val="-1"/>
          <w:sz w:val="18"/>
          <w:szCs w:val="18"/>
        </w:rPr>
        <w:t>N</w:t>
      </w:r>
      <w:r>
        <w:rPr>
          <w:rFonts w:ascii="Courier New" w:eastAsia="Arial" w:hAnsi="Courier New" w:cs="Courier New"/>
          <w:sz w:val="18"/>
          <w:szCs w:val="18"/>
        </w:rPr>
        <w:t>º 29 DE 30 DE MARÇO</w:t>
      </w:r>
      <w:r w:rsidRPr="00460D88">
        <w:rPr>
          <w:rFonts w:ascii="Courier New" w:eastAsia="Arial" w:hAnsi="Courier New" w:cs="Courier New"/>
          <w:sz w:val="18"/>
          <w:szCs w:val="18"/>
        </w:rPr>
        <w:t xml:space="preserve"> DE 2.017.</w:t>
      </w:r>
    </w:p>
    <w:p w:rsidR="00B10EFA" w:rsidRPr="00460D88" w:rsidRDefault="00B10EFA" w:rsidP="00B10EFA">
      <w:pPr>
        <w:spacing w:before="32" w:line="276" w:lineRule="auto"/>
        <w:jc w:val="center"/>
        <w:rPr>
          <w:rFonts w:ascii="Courier New" w:eastAsia="Arial" w:hAnsi="Courier New" w:cs="Courier New"/>
          <w:b w:val="0"/>
          <w:sz w:val="18"/>
          <w:szCs w:val="18"/>
        </w:rPr>
      </w:pPr>
      <w:bookmarkStart w:id="0" w:name="_GoBack"/>
      <w:bookmarkEnd w:id="0"/>
    </w:p>
    <w:p w:rsidR="00B10EFA" w:rsidRPr="00460D88" w:rsidRDefault="00B10EFA" w:rsidP="00B10EFA">
      <w:pPr>
        <w:spacing w:before="32" w:line="276" w:lineRule="auto"/>
        <w:jc w:val="center"/>
        <w:rPr>
          <w:rFonts w:ascii="Courier New" w:eastAsia="Arial" w:hAnsi="Courier New" w:cs="Courier New"/>
          <w:b w:val="0"/>
          <w:sz w:val="18"/>
          <w:szCs w:val="18"/>
        </w:rPr>
      </w:pPr>
    </w:p>
    <w:p w:rsidR="00B10EFA" w:rsidRPr="00460D88" w:rsidRDefault="00B10EFA" w:rsidP="00B10EFA">
      <w:pPr>
        <w:spacing w:line="276" w:lineRule="auto"/>
        <w:rPr>
          <w:rFonts w:ascii="Courier New" w:hAnsi="Courier New" w:cs="Courier New"/>
          <w:b w:val="0"/>
          <w:sz w:val="18"/>
          <w:szCs w:val="18"/>
        </w:rPr>
      </w:pPr>
      <w:r w:rsidRPr="00460D88">
        <w:rPr>
          <w:rFonts w:ascii="Courier New" w:hAnsi="Courier New" w:cs="Courier New"/>
          <w:sz w:val="18"/>
          <w:szCs w:val="18"/>
        </w:rPr>
        <w:t>“DISPÕE SOBRE ABERTURA DE CRÉDITO ADICIONAL SUPLEMENTAR. “</w:t>
      </w:r>
    </w:p>
    <w:p w:rsidR="00B10EFA" w:rsidRPr="00460D88" w:rsidRDefault="00B10EFA" w:rsidP="00B10EFA">
      <w:pPr>
        <w:spacing w:line="276" w:lineRule="auto"/>
        <w:ind w:left="708"/>
        <w:jc w:val="both"/>
        <w:rPr>
          <w:rFonts w:ascii="Courier New" w:hAnsi="Courier New" w:cs="Courier New"/>
          <w:b w:val="0"/>
          <w:sz w:val="18"/>
          <w:szCs w:val="18"/>
          <w:u w:val="single"/>
        </w:rPr>
      </w:pPr>
    </w:p>
    <w:p w:rsidR="00B10EFA" w:rsidRPr="00460D88" w:rsidRDefault="00B10EFA" w:rsidP="00B10EFA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460D88">
        <w:rPr>
          <w:rFonts w:ascii="Courier New" w:hAnsi="Courier New" w:cs="Courier New"/>
          <w:sz w:val="18"/>
          <w:szCs w:val="18"/>
        </w:rPr>
        <w:t>Gisele Tonchis, Prefeita do Município de Lourdes, Comarca de Buritama, Estado de São Paulo.</w:t>
      </w:r>
    </w:p>
    <w:p w:rsidR="00B10EFA" w:rsidRPr="00460D88" w:rsidRDefault="00B10EFA" w:rsidP="00B10EFA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</w:p>
    <w:p w:rsidR="00B10EFA" w:rsidRPr="00460D88" w:rsidRDefault="00B10EFA" w:rsidP="00B10EFA">
      <w:pPr>
        <w:tabs>
          <w:tab w:val="left" w:pos="0"/>
        </w:tabs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460D88">
        <w:rPr>
          <w:rFonts w:ascii="Courier New" w:hAnsi="Courier New" w:cs="Courier New"/>
          <w:sz w:val="18"/>
          <w:szCs w:val="18"/>
        </w:rPr>
        <w:t>Faz saber que a Câmara Municipal de Lourdes aprovou e ela sanciona e promulga a seguinte lei:</w:t>
      </w:r>
    </w:p>
    <w:p w:rsidR="00B10EFA" w:rsidRPr="00460D88" w:rsidRDefault="00B10EFA" w:rsidP="00B10EFA">
      <w:pPr>
        <w:spacing w:line="276" w:lineRule="auto"/>
        <w:rPr>
          <w:rFonts w:ascii="Courier New" w:hAnsi="Courier New" w:cs="Courier New"/>
          <w:b w:val="0"/>
          <w:sz w:val="18"/>
          <w:szCs w:val="18"/>
        </w:rPr>
      </w:pPr>
      <w:r w:rsidRPr="00460D88">
        <w:rPr>
          <w:rFonts w:ascii="Courier New" w:hAnsi="Courier New" w:cs="Courier New"/>
          <w:b w:val="0"/>
          <w:sz w:val="18"/>
          <w:szCs w:val="18"/>
        </w:rPr>
        <w:tab/>
      </w:r>
      <w:r w:rsidRPr="00460D88">
        <w:rPr>
          <w:rFonts w:ascii="Courier New" w:hAnsi="Courier New" w:cs="Courier New"/>
          <w:b w:val="0"/>
          <w:sz w:val="18"/>
          <w:szCs w:val="18"/>
        </w:rPr>
        <w:tab/>
      </w:r>
      <w:r w:rsidRPr="00460D88">
        <w:rPr>
          <w:rFonts w:ascii="Courier New" w:hAnsi="Courier New" w:cs="Courier New"/>
          <w:b w:val="0"/>
          <w:sz w:val="18"/>
          <w:szCs w:val="18"/>
        </w:rPr>
        <w:tab/>
      </w:r>
    </w:p>
    <w:p w:rsidR="00B10EFA" w:rsidRPr="00460D88" w:rsidRDefault="00B10EFA" w:rsidP="00B10EFA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60D88">
        <w:rPr>
          <w:rFonts w:ascii="Courier New" w:hAnsi="Courier New" w:cs="Courier New"/>
          <w:sz w:val="18"/>
          <w:szCs w:val="18"/>
        </w:rPr>
        <w:t>Art. 1º</w:t>
      </w:r>
      <w:r w:rsidRPr="00460D88">
        <w:rPr>
          <w:rFonts w:ascii="Courier New" w:hAnsi="Courier New" w:cs="Courier New"/>
          <w:b w:val="0"/>
          <w:sz w:val="18"/>
          <w:szCs w:val="18"/>
        </w:rPr>
        <w:t xml:space="preserve"> - Fica aberto na contadoria municipal, um crédito adicional suplementar na importância de até R$ 39.457,51 (trinta e nove mil e quatrocentos e cinquenta e sete reais e cinquenta e um centavos), visando suplementar as seguintes dotações do orçamento vigente:</w:t>
      </w:r>
    </w:p>
    <w:p w:rsidR="00B10EFA" w:rsidRPr="00460D88" w:rsidRDefault="00B10EFA" w:rsidP="00B10EFA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</w:p>
    <w:p w:rsidR="00B10EFA" w:rsidRPr="00460D88" w:rsidRDefault="00B10EFA" w:rsidP="00B10EFA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460D88">
        <w:rPr>
          <w:rFonts w:ascii="Courier New" w:hAnsi="Courier New" w:cs="Courier New"/>
          <w:sz w:val="18"/>
          <w:szCs w:val="18"/>
        </w:rPr>
        <w:t>0206 – DIVISÃO MUNICIPAL DE SAÚDE</w:t>
      </w:r>
    </w:p>
    <w:p w:rsidR="00B10EFA" w:rsidRPr="00460D88" w:rsidRDefault="00B10EFA" w:rsidP="00B10EFA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60D88">
        <w:rPr>
          <w:rFonts w:ascii="Courier New" w:hAnsi="Courier New" w:cs="Courier New"/>
          <w:b w:val="0"/>
          <w:sz w:val="18"/>
          <w:szCs w:val="18"/>
        </w:rPr>
        <w:t>020601 – FUNDO MUNICIPAL DE SAÚDE</w:t>
      </w:r>
    </w:p>
    <w:p w:rsidR="00B10EFA" w:rsidRPr="00460D88" w:rsidRDefault="00B10EFA" w:rsidP="00B10EFA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60D88">
        <w:rPr>
          <w:rFonts w:ascii="Courier New" w:hAnsi="Courier New" w:cs="Courier New"/>
          <w:b w:val="0"/>
          <w:sz w:val="18"/>
          <w:szCs w:val="18"/>
        </w:rPr>
        <w:t>10.302.0017.2036.0000 - Atividades do MAC – Média e Alta Complexidade Ambulatorial e Hospitalar</w:t>
      </w:r>
    </w:p>
    <w:p w:rsidR="00B10EFA" w:rsidRPr="00460D88" w:rsidRDefault="00B10EFA" w:rsidP="00B10EFA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60D88">
        <w:rPr>
          <w:rFonts w:ascii="Courier New" w:hAnsi="Courier New" w:cs="Courier New"/>
          <w:b w:val="0"/>
          <w:sz w:val="18"/>
          <w:szCs w:val="18"/>
        </w:rPr>
        <w:t>140 – 31901100 – Vencimentos e Vantagens Fixas – Pessoal Civil…</w:t>
      </w:r>
      <w:r>
        <w:rPr>
          <w:rFonts w:ascii="Courier New" w:hAnsi="Courier New" w:cs="Courier New"/>
          <w:b w:val="0"/>
          <w:sz w:val="18"/>
          <w:szCs w:val="18"/>
        </w:rPr>
        <w:t>...............</w:t>
      </w:r>
      <w:r w:rsidRPr="00460D88">
        <w:rPr>
          <w:rFonts w:ascii="Courier New" w:hAnsi="Courier New" w:cs="Courier New"/>
          <w:b w:val="0"/>
          <w:sz w:val="18"/>
          <w:szCs w:val="18"/>
        </w:rPr>
        <w:t xml:space="preserve">.R$2.000,00 </w:t>
      </w:r>
    </w:p>
    <w:p w:rsidR="00B10EFA" w:rsidRPr="00460D88" w:rsidRDefault="00B10EFA" w:rsidP="00B10EFA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60D88">
        <w:rPr>
          <w:rFonts w:ascii="Courier New" w:hAnsi="Courier New" w:cs="Courier New"/>
          <w:b w:val="0"/>
          <w:sz w:val="18"/>
          <w:szCs w:val="18"/>
        </w:rPr>
        <w:t>143 – 33903000 – Material de Consumo...............</w:t>
      </w:r>
      <w:r>
        <w:rPr>
          <w:rFonts w:ascii="Courier New" w:hAnsi="Courier New" w:cs="Courier New"/>
          <w:b w:val="0"/>
          <w:sz w:val="18"/>
          <w:szCs w:val="18"/>
        </w:rPr>
        <w:t>......................</w:t>
      </w:r>
      <w:r w:rsidRPr="00460D88">
        <w:rPr>
          <w:rFonts w:ascii="Courier New" w:hAnsi="Courier New" w:cs="Courier New"/>
          <w:b w:val="0"/>
          <w:sz w:val="18"/>
          <w:szCs w:val="18"/>
        </w:rPr>
        <w:t>......R$2.000,00</w:t>
      </w:r>
    </w:p>
    <w:p w:rsidR="00B10EFA" w:rsidRPr="00460D88" w:rsidRDefault="00B10EFA" w:rsidP="00B10EFA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60D88">
        <w:rPr>
          <w:rFonts w:ascii="Courier New" w:hAnsi="Courier New" w:cs="Courier New"/>
          <w:b w:val="0"/>
          <w:sz w:val="18"/>
          <w:szCs w:val="18"/>
        </w:rPr>
        <w:t>146 – 33903900 – Outros Serviços de Terceiros – Pessoa Jurídica......</w:t>
      </w:r>
      <w:r>
        <w:rPr>
          <w:rFonts w:ascii="Courier New" w:hAnsi="Courier New" w:cs="Courier New"/>
          <w:b w:val="0"/>
          <w:sz w:val="18"/>
          <w:szCs w:val="18"/>
        </w:rPr>
        <w:t>......</w:t>
      </w:r>
      <w:r w:rsidRPr="00460D88">
        <w:rPr>
          <w:rFonts w:ascii="Courier New" w:hAnsi="Courier New" w:cs="Courier New"/>
          <w:b w:val="0"/>
          <w:sz w:val="18"/>
          <w:szCs w:val="18"/>
        </w:rPr>
        <w:t>...R$35.457,51</w:t>
      </w:r>
    </w:p>
    <w:p w:rsidR="00B10EFA" w:rsidRPr="00460D88" w:rsidRDefault="00B10EFA" w:rsidP="00B10EFA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</w:p>
    <w:p w:rsidR="00B10EFA" w:rsidRPr="00460D88" w:rsidRDefault="00B10EFA" w:rsidP="00B10EFA">
      <w:pPr>
        <w:pStyle w:val="Ttulo1"/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60D88">
        <w:rPr>
          <w:rFonts w:ascii="Courier New" w:hAnsi="Courier New" w:cs="Courier New"/>
          <w:sz w:val="18"/>
          <w:szCs w:val="18"/>
        </w:rPr>
        <w:t>Art. 2º</w:t>
      </w:r>
      <w:r w:rsidRPr="00460D88">
        <w:rPr>
          <w:rFonts w:ascii="Courier New" w:hAnsi="Courier New" w:cs="Courier New"/>
          <w:b w:val="0"/>
          <w:sz w:val="18"/>
          <w:szCs w:val="18"/>
        </w:rPr>
        <w:t xml:space="preserve"> - O crédito aberto pelo artigo anterior será coberto com recursos provenientes do superávit financeiro do exercício anterior Fonte 5 – Recurso Federal – Ministério da Saúde – Bloco MAC - </w:t>
      </w:r>
      <w:r w:rsidRPr="00460D88">
        <w:rPr>
          <w:rStyle w:val="st"/>
          <w:rFonts w:ascii="Courier New" w:hAnsi="Courier New" w:cs="Courier New"/>
          <w:b w:val="0"/>
          <w:sz w:val="18"/>
          <w:szCs w:val="18"/>
        </w:rPr>
        <w:t>Média e Alta Complexidade Ambulatorial e Hospitalar.</w:t>
      </w:r>
    </w:p>
    <w:p w:rsidR="00B10EFA" w:rsidRPr="00460D88" w:rsidRDefault="00B10EFA" w:rsidP="00B10EFA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60D88">
        <w:rPr>
          <w:rFonts w:ascii="Courier New" w:hAnsi="Courier New" w:cs="Courier New"/>
          <w:b w:val="0"/>
          <w:sz w:val="18"/>
          <w:szCs w:val="18"/>
        </w:rPr>
        <w:tab/>
      </w:r>
      <w:r w:rsidRPr="00460D88">
        <w:rPr>
          <w:rFonts w:ascii="Courier New" w:hAnsi="Courier New" w:cs="Courier New"/>
          <w:b w:val="0"/>
          <w:sz w:val="18"/>
          <w:szCs w:val="18"/>
        </w:rPr>
        <w:tab/>
      </w:r>
      <w:r w:rsidRPr="00460D88">
        <w:rPr>
          <w:rFonts w:ascii="Courier New" w:hAnsi="Courier New" w:cs="Courier New"/>
          <w:b w:val="0"/>
          <w:sz w:val="18"/>
          <w:szCs w:val="18"/>
        </w:rPr>
        <w:tab/>
      </w:r>
      <w:r w:rsidRPr="00460D88">
        <w:rPr>
          <w:rFonts w:ascii="Courier New" w:hAnsi="Courier New" w:cs="Courier New"/>
          <w:b w:val="0"/>
          <w:sz w:val="18"/>
          <w:szCs w:val="18"/>
        </w:rPr>
        <w:tab/>
      </w:r>
      <w:r w:rsidRPr="00460D88">
        <w:rPr>
          <w:rFonts w:ascii="Courier New" w:hAnsi="Courier New" w:cs="Courier New"/>
          <w:b w:val="0"/>
          <w:sz w:val="18"/>
          <w:szCs w:val="18"/>
        </w:rPr>
        <w:tab/>
      </w:r>
    </w:p>
    <w:p w:rsidR="00B10EFA" w:rsidRPr="00460D88" w:rsidRDefault="00B10EFA" w:rsidP="00B10EFA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60D88">
        <w:rPr>
          <w:rFonts w:ascii="Courier New" w:hAnsi="Courier New" w:cs="Courier New"/>
          <w:sz w:val="18"/>
          <w:szCs w:val="18"/>
        </w:rPr>
        <w:t>Art. 3º</w:t>
      </w:r>
      <w:r w:rsidRPr="00460D88">
        <w:rPr>
          <w:rFonts w:ascii="Courier New" w:hAnsi="Courier New" w:cs="Courier New"/>
          <w:b w:val="0"/>
          <w:sz w:val="18"/>
          <w:szCs w:val="18"/>
        </w:rPr>
        <w:t xml:space="preserve"> - Esta lei entrará em vigor na data de sua publicação, revogadas as disposições em contrário.</w:t>
      </w:r>
    </w:p>
    <w:p w:rsidR="00B10EFA" w:rsidRPr="00460D88" w:rsidRDefault="00B10EFA" w:rsidP="00B10EFA">
      <w:pPr>
        <w:spacing w:line="276" w:lineRule="auto"/>
        <w:rPr>
          <w:rFonts w:ascii="Courier New" w:hAnsi="Courier New" w:cs="Courier New"/>
          <w:b w:val="0"/>
          <w:sz w:val="18"/>
          <w:szCs w:val="18"/>
        </w:rPr>
      </w:pPr>
    </w:p>
    <w:p w:rsidR="00B10EFA" w:rsidRPr="00460D88" w:rsidRDefault="00B10EFA" w:rsidP="00B10EFA">
      <w:pPr>
        <w:spacing w:line="276" w:lineRule="auto"/>
        <w:rPr>
          <w:rFonts w:ascii="Courier New" w:hAnsi="Courier New" w:cs="Courier New"/>
          <w:b w:val="0"/>
          <w:sz w:val="18"/>
          <w:szCs w:val="18"/>
        </w:rPr>
      </w:pPr>
    </w:p>
    <w:p w:rsidR="00B10EFA" w:rsidRPr="00460D88" w:rsidRDefault="00B10EFA" w:rsidP="00B10EFA">
      <w:pPr>
        <w:spacing w:line="276" w:lineRule="auto"/>
        <w:jc w:val="center"/>
        <w:rPr>
          <w:rFonts w:ascii="Courier New" w:hAnsi="Courier New" w:cs="Courier New"/>
          <w:b w:val="0"/>
          <w:sz w:val="18"/>
          <w:szCs w:val="18"/>
        </w:rPr>
      </w:pPr>
      <w:r w:rsidRPr="00460D88">
        <w:rPr>
          <w:rFonts w:ascii="Courier New" w:hAnsi="Courier New" w:cs="Courier New"/>
          <w:b w:val="0"/>
          <w:sz w:val="18"/>
          <w:szCs w:val="18"/>
        </w:rPr>
        <w:t>Municí</w:t>
      </w:r>
      <w:r>
        <w:rPr>
          <w:rFonts w:ascii="Courier New" w:hAnsi="Courier New" w:cs="Courier New"/>
          <w:b w:val="0"/>
          <w:sz w:val="18"/>
          <w:szCs w:val="18"/>
        </w:rPr>
        <w:t>pio de Lourdes (SP), 30 de março</w:t>
      </w:r>
      <w:r w:rsidRPr="00460D88">
        <w:rPr>
          <w:rFonts w:ascii="Courier New" w:hAnsi="Courier New" w:cs="Courier New"/>
          <w:b w:val="0"/>
          <w:sz w:val="18"/>
          <w:szCs w:val="18"/>
        </w:rPr>
        <w:t xml:space="preserve"> de 2017.</w:t>
      </w:r>
    </w:p>
    <w:p w:rsidR="00B10EFA" w:rsidRPr="00460D88" w:rsidRDefault="00B10EFA" w:rsidP="00B10EFA">
      <w:pPr>
        <w:spacing w:line="276" w:lineRule="auto"/>
        <w:jc w:val="center"/>
        <w:rPr>
          <w:rFonts w:ascii="Courier New" w:hAnsi="Courier New" w:cs="Courier New"/>
          <w:b w:val="0"/>
          <w:sz w:val="18"/>
          <w:szCs w:val="18"/>
        </w:rPr>
      </w:pPr>
    </w:p>
    <w:p w:rsidR="00B10EFA" w:rsidRPr="00460D88" w:rsidRDefault="00B10EFA" w:rsidP="00B10EFA">
      <w:pPr>
        <w:spacing w:line="276" w:lineRule="auto"/>
        <w:jc w:val="center"/>
        <w:rPr>
          <w:rFonts w:ascii="Courier New" w:hAnsi="Courier New" w:cs="Courier New"/>
          <w:sz w:val="18"/>
          <w:szCs w:val="18"/>
        </w:rPr>
      </w:pPr>
    </w:p>
    <w:p w:rsidR="00B10EFA" w:rsidRPr="00460D88" w:rsidRDefault="00B10EFA" w:rsidP="00B10EFA">
      <w:pPr>
        <w:spacing w:line="276" w:lineRule="auto"/>
        <w:jc w:val="center"/>
        <w:rPr>
          <w:rFonts w:ascii="Courier New" w:hAnsi="Courier New" w:cs="Courier New"/>
          <w:sz w:val="18"/>
          <w:szCs w:val="18"/>
        </w:rPr>
      </w:pPr>
    </w:p>
    <w:p w:rsidR="00B10EFA" w:rsidRPr="00460D88" w:rsidRDefault="00B10EFA" w:rsidP="00B10EFA">
      <w:pPr>
        <w:spacing w:line="276" w:lineRule="auto"/>
        <w:jc w:val="center"/>
        <w:rPr>
          <w:rFonts w:ascii="Courier New" w:hAnsi="Courier New" w:cs="Courier New"/>
          <w:bCs w:val="0"/>
          <w:sz w:val="18"/>
          <w:szCs w:val="18"/>
        </w:rPr>
      </w:pPr>
    </w:p>
    <w:p w:rsidR="00B10EFA" w:rsidRPr="00460D88" w:rsidRDefault="00B10EFA" w:rsidP="00B10EFA">
      <w:pPr>
        <w:spacing w:line="276" w:lineRule="auto"/>
        <w:jc w:val="center"/>
        <w:rPr>
          <w:rFonts w:ascii="Courier New" w:hAnsi="Courier New" w:cs="Courier New"/>
          <w:b w:val="0"/>
          <w:bCs w:val="0"/>
          <w:sz w:val="18"/>
          <w:szCs w:val="18"/>
        </w:rPr>
      </w:pPr>
      <w:r w:rsidRPr="00460D88">
        <w:rPr>
          <w:rFonts w:ascii="Courier New" w:hAnsi="Courier New" w:cs="Courier New"/>
          <w:b w:val="0"/>
          <w:sz w:val="18"/>
          <w:szCs w:val="18"/>
        </w:rPr>
        <w:t>Gisele Tonchis</w:t>
      </w:r>
    </w:p>
    <w:p w:rsidR="00B10EFA" w:rsidRPr="00460D88" w:rsidRDefault="00B10EFA" w:rsidP="00B10EFA">
      <w:pPr>
        <w:spacing w:line="276" w:lineRule="auto"/>
        <w:jc w:val="center"/>
        <w:rPr>
          <w:rFonts w:ascii="Courier New" w:hAnsi="Courier New" w:cs="Courier New"/>
          <w:b w:val="0"/>
          <w:bCs w:val="0"/>
          <w:sz w:val="18"/>
          <w:szCs w:val="18"/>
        </w:rPr>
      </w:pPr>
      <w:r w:rsidRPr="00460D88">
        <w:rPr>
          <w:rFonts w:ascii="Courier New" w:hAnsi="Courier New" w:cs="Courier New"/>
          <w:b w:val="0"/>
          <w:sz w:val="18"/>
          <w:szCs w:val="18"/>
        </w:rPr>
        <w:t>Prefeita Municipal</w:t>
      </w:r>
    </w:p>
    <w:p w:rsidR="00B10EFA" w:rsidRPr="00460D88" w:rsidRDefault="00B10EFA" w:rsidP="00B10EFA">
      <w:pPr>
        <w:spacing w:line="276" w:lineRule="auto"/>
        <w:jc w:val="center"/>
        <w:rPr>
          <w:rFonts w:ascii="Courier New" w:hAnsi="Courier New" w:cs="Courier New"/>
          <w:bCs w:val="0"/>
          <w:sz w:val="18"/>
          <w:szCs w:val="18"/>
        </w:rPr>
      </w:pP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622" w:rsidRDefault="009A6622" w:rsidP="008C51DC">
      <w:r>
        <w:separator/>
      </w:r>
    </w:p>
  </w:endnote>
  <w:endnote w:type="continuationSeparator" w:id="1">
    <w:p w:rsidR="009A6622" w:rsidRDefault="009A6622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622" w:rsidRDefault="009A6622" w:rsidP="008C51DC">
      <w:r>
        <w:separator/>
      </w:r>
    </w:p>
  </w:footnote>
  <w:footnote w:type="continuationSeparator" w:id="1">
    <w:p w:rsidR="009A6622" w:rsidRDefault="009A6622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CD2C81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3279B0"/>
    <w:rsid w:val="006945D5"/>
    <w:rsid w:val="008C51DC"/>
    <w:rsid w:val="009A6622"/>
    <w:rsid w:val="009A70E4"/>
    <w:rsid w:val="00B10EFA"/>
    <w:rsid w:val="00B168B2"/>
    <w:rsid w:val="00CD2C81"/>
    <w:rsid w:val="00D466B6"/>
    <w:rsid w:val="00E643CB"/>
    <w:rsid w:val="00EB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FA"/>
    <w:pPr>
      <w:spacing w:after="0" w:line="240" w:lineRule="auto"/>
    </w:pPr>
    <w:rPr>
      <w:rFonts w:ascii="Lucida Handwriting" w:eastAsia="Times New Roman" w:hAnsi="Lucida Handwriting" w:cs="Lucida Sans Unicode"/>
      <w:b/>
      <w:bCs/>
      <w:sz w:val="56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0EFA"/>
    <w:pPr>
      <w:keepNext/>
      <w:outlineLvl w:val="0"/>
    </w:pPr>
    <w:rPr>
      <w:rFonts w:ascii="Times New Roman" w:hAnsi="Times New Roman" w:cs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bCs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10EF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st">
    <w:name w:val="st"/>
    <w:rsid w:val="00B10E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2017-07-21T12:41:00Z</dcterms:created>
  <dcterms:modified xsi:type="dcterms:W3CDTF">2017-07-21T12:41:00Z</dcterms:modified>
</cp:coreProperties>
</file>