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B2" w:rsidRPr="00CE44E3" w:rsidRDefault="004F4BB2" w:rsidP="004F4BB2">
      <w:pPr>
        <w:spacing w:line="360" w:lineRule="auto"/>
        <w:jc w:val="both"/>
        <w:rPr>
          <w:rFonts w:ascii="Arial" w:hAnsi="Arial" w:cs="Arial"/>
          <w:sz w:val="24"/>
          <w:szCs w:val="24"/>
        </w:rPr>
      </w:pPr>
    </w:p>
    <w:p w:rsidR="00232A8D" w:rsidRPr="003B1AF5" w:rsidRDefault="00232A8D" w:rsidP="00232A8D">
      <w:pPr>
        <w:spacing w:before="100" w:beforeAutospacing="1" w:after="100" w:afterAutospacing="1"/>
        <w:ind w:left="708" w:firstLine="708"/>
        <w:jc w:val="both"/>
        <w:rPr>
          <w:rFonts w:ascii="Calibri Light" w:hAnsi="Calibri Light" w:cs="Calibri Light"/>
          <w:b/>
          <w:bCs/>
          <w:sz w:val="24"/>
          <w:szCs w:val="24"/>
        </w:rPr>
      </w:pPr>
      <w:r w:rsidRPr="003B1AF5">
        <w:rPr>
          <w:b/>
          <w:sz w:val="24"/>
          <w:szCs w:val="24"/>
        </w:rPr>
        <w:t xml:space="preserve">PROJETO DE </w:t>
      </w:r>
      <w:hyperlink r:id="rId8" w:history="1">
        <w:r w:rsidRPr="003B1AF5">
          <w:rPr>
            <w:rFonts w:ascii="Calibri Light" w:hAnsi="Calibri Light" w:cs="Calibri Light"/>
            <w:b/>
            <w:bCs/>
            <w:sz w:val="24"/>
            <w:szCs w:val="24"/>
          </w:rPr>
          <w:t>LEI COMPLEMENTAR MUNICIPAL Nº</w:t>
        </w:r>
        <w:r w:rsidR="003B1AF5">
          <w:rPr>
            <w:rFonts w:ascii="Calibri Light" w:hAnsi="Calibri Light" w:cs="Calibri Light"/>
            <w:b/>
            <w:bCs/>
            <w:sz w:val="24"/>
            <w:szCs w:val="24"/>
          </w:rPr>
          <w:t xml:space="preserve"> </w:t>
        </w:r>
      </w:hyperlink>
      <w:r w:rsidR="003A6ED3">
        <w:rPr>
          <w:rFonts w:ascii="Calibri Light" w:hAnsi="Calibri Light" w:cs="Calibri Light"/>
          <w:b/>
          <w:bCs/>
          <w:sz w:val="24"/>
          <w:szCs w:val="24"/>
        </w:rPr>
        <w:t>64</w:t>
      </w:r>
      <w:r w:rsidR="003B1AF5">
        <w:rPr>
          <w:rFonts w:ascii="Calibri Light" w:hAnsi="Calibri Light" w:cs="Calibri Light"/>
          <w:b/>
          <w:bCs/>
          <w:sz w:val="24"/>
          <w:szCs w:val="24"/>
        </w:rPr>
        <w:t>/2017</w:t>
      </w:r>
    </w:p>
    <w:p w:rsidR="00232A8D" w:rsidRPr="00774C79" w:rsidRDefault="00232A8D" w:rsidP="00232A8D">
      <w:pPr>
        <w:spacing w:before="100" w:beforeAutospacing="1" w:after="100" w:afterAutospacing="1"/>
        <w:jc w:val="both"/>
        <w:rPr>
          <w:rFonts w:ascii="Calibri Light" w:hAnsi="Calibri Light" w:cs="Calibri Light"/>
          <w:b/>
          <w:bCs/>
          <w:sz w:val="24"/>
          <w:szCs w:val="24"/>
        </w:rPr>
      </w:pPr>
    </w:p>
    <w:p w:rsidR="00232A8D" w:rsidRDefault="00232A8D" w:rsidP="00232A8D">
      <w:pPr>
        <w:spacing w:before="100" w:beforeAutospacing="1" w:after="100" w:afterAutospacing="1"/>
        <w:ind w:left="1416" w:firstLine="708"/>
        <w:jc w:val="both"/>
        <w:rPr>
          <w:rFonts w:ascii="Calibri Light" w:hAnsi="Calibri Light" w:cs="Calibri Light"/>
          <w:b/>
          <w:bCs/>
          <w:sz w:val="24"/>
          <w:szCs w:val="24"/>
        </w:rPr>
      </w:pPr>
      <w:r w:rsidRPr="00774C79">
        <w:rPr>
          <w:rFonts w:ascii="Calibri Light" w:hAnsi="Calibri Light" w:cs="Calibri Light"/>
          <w:b/>
          <w:bCs/>
          <w:sz w:val="24"/>
          <w:szCs w:val="24"/>
        </w:rPr>
        <w:t xml:space="preserve">Da nova redação a </w:t>
      </w:r>
      <w:r>
        <w:rPr>
          <w:rFonts w:ascii="Calibri Light" w:hAnsi="Calibri Light" w:cs="Calibri Light"/>
          <w:b/>
          <w:bCs/>
          <w:sz w:val="24"/>
          <w:szCs w:val="24"/>
        </w:rPr>
        <w:t>L</w:t>
      </w:r>
      <w:r w:rsidRPr="00774C79">
        <w:rPr>
          <w:rFonts w:ascii="Calibri Light" w:hAnsi="Calibri Light" w:cs="Calibri Light"/>
          <w:b/>
          <w:bCs/>
          <w:sz w:val="24"/>
          <w:szCs w:val="24"/>
        </w:rPr>
        <w:t xml:space="preserve">ei nº </w:t>
      </w:r>
      <w:r>
        <w:rPr>
          <w:rFonts w:ascii="Calibri Light" w:hAnsi="Calibri Light" w:cs="Calibri Light"/>
          <w:b/>
          <w:bCs/>
          <w:sz w:val="24"/>
          <w:szCs w:val="24"/>
        </w:rPr>
        <w:t>620 de 5 de dezembro de 2003</w:t>
      </w:r>
    </w:p>
    <w:p w:rsidR="00232A8D" w:rsidRPr="00774C79" w:rsidRDefault="00232A8D" w:rsidP="00232A8D">
      <w:pPr>
        <w:spacing w:before="100" w:beforeAutospacing="1" w:after="100" w:afterAutospacing="1"/>
        <w:ind w:left="1416" w:firstLine="708"/>
        <w:jc w:val="both"/>
        <w:rPr>
          <w:rFonts w:ascii="Calibri Light" w:hAnsi="Calibri Light" w:cs="Calibri Light"/>
          <w:sz w:val="24"/>
          <w:szCs w:val="24"/>
        </w:rPr>
      </w:pPr>
    </w:p>
    <w:tbl>
      <w:tblPr>
        <w:tblW w:w="5000" w:type="pct"/>
        <w:tblCellSpacing w:w="0" w:type="dxa"/>
        <w:tblCellMar>
          <w:left w:w="0" w:type="dxa"/>
          <w:right w:w="0" w:type="dxa"/>
        </w:tblCellMar>
        <w:tblLook w:val="04A0"/>
      </w:tblPr>
      <w:tblGrid>
        <w:gridCol w:w="5011"/>
        <w:gridCol w:w="4626"/>
      </w:tblGrid>
      <w:tr w:rsidR="00232A8D" w:rsidRPr="00774C79" w:rsidTr="00A71184">
        <w:trPr>
          <w:tblCellSpacing w:w="0" w:type="dxa"/>
        </w:trPr>
        <w:tc>
          <w:tcPr>
            <w:tcW w:w="2600" w:type="pct"/>
            <w:vAlign w:val="center"/>
            <w:hideMark/>
          </w:tcPr>
          <w:p w:rsidR="00232A8D" w:rsidRPr="00774C79" w:rsidRDefault="00232A8D" w:rsidP="00A71184">
            <w:pPr>
              <w:jc w:val="both"/>
              <w:rPr>
                <w:rFonts w:ascii="Calibri Light" w:hAnsi="Calibri Light" w:cs="Calibri Light"/>
                <w:sz w:val="24"/>
                <w:szCs w:val="24"/>
              </w:rPr>
            </w:pPr>
          </w:p>
        </w:tc>
        <w:tc>
          <w:tcPr>
            <w:tcW w:w="2400" w:type="pct"/>
            <w:vAlign w:val="center"/>
            <w:hideMark/>
          </w:tcPr>
          <w:p w:rsidR="00232A8D" w:rsidRPr="00774C79" w:rsidRDefault="00232A8D" w:rsidP="00A71184">
            <w:pPr>
              <w:spacing w:before="100" w:beforeAutospacing="1" w:after="100" w:afterAutospacing="1"/>
              <w:jc w:val="both"/>
              <w:rPr>
                <w:rFonts w:ascii="Calibri Light" w:hAnsi="Calibri Light" w:cs="Calibri Light"/>
                <w:sz w:val="24"/>
                <w:szCs w:val="24"/>
              </w:rPr>
            </w:pPr>
          </w:p>
        </w:tc>
      </w:tr>
    </w:tbl>
    <w:p w:rsidR="00232A8D" w:rsidRPr="001928E8" w:rsidRDefault="00232A8D" w:rsidP="00232A8D">
      <w:pPr>
        <w:pStyle w:val="Recuodecorpodetexto"/>
        <w:ind w:left="1416"/>
        <w:rPr>
          <w:rFonts w:ascii="Arial Narrow" w:hAnsi="Arial Narrow" w:cs="Arial"/>
        </w:rPr>
      </w:pPr>
      <w:r>
        <w:rPr>
          <w:rFonts w:ascii="Arial Narrow" w:hAnsi="Arial Narrow" w:cs="Arial"/>
        </w:rPr>
        <w:t>GISELE TONCHIS</w:t>
      </w:r>
      <w:r w:rsidRPr="001928E8">
        <w:rPr>
          <w:rFonts w:ascii="Arial Narrow" w:hAnsi="Arial Narrow" w:cs="Arial"/>
        </w:rPr>
        <w:t>,</w:t>
      </w:r>
      <w:r>
        <w:rPr>
          <w:rFonts w:ascii="Arial Narrow" w:hAnsi="Arial Narrow" w:cs="Arial"/>
        </w:rPr>
        <w:t xml:space="preserve"> Prefeita</w:t>
      </w:r>
      <w:r w:rsidRPr="001928E8">
        <w:rPr>
          <w:rFonts w:ascii="Arial Narrow" w:hAnsi="Arial Narrow" w:cs="Arial"/>
        </w:rPr>
        <w:t xml:space="preserve"> do Município de</w:t>
      </w:r>
      <w:r>
        <w:rPr>
          <w:rFonts w:ascii="Arial Narrow" w:hAnsi="Arial Narrow" w:cs="Arial"/>
        </w:rPr>
        <w:t xml:space="preserve"> Lourdes</w:t>
      </w:r>
      <w:r w:rsidRPr="001928E8">
        <w:rPr>
          <w:rFonts w:ascii="Arial Narrow" w:hAnsi="Arial Narrow" w:cs="Arial"/>
        </w:rPr>
        <w:t>, Estado de São Paulo, no uso das atribuições que lhes são conferidas por Lei, FAZ SABER que a Câmara Municipal aprovou e ele sanciona e promulga a seguinte Lei Complementar:</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0" w:name="art1"/>
      <w:bookmarkEnd w:id="0"/>
      <w:r w:rsidRPr="00774C79">
        <w:rPr>
          <w:rFonts w:ascii="Calibri Light" w:hAnsi="Calibri Light" w:cs="Calibri Light"/>
          <w:color w:val="000000"/>
          <w:sz w:val="24"/>
          <w:szCs w:val="24"/>
        </w:rPr>
        <w:t>Artigo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O Imposto Sobre Serviços de Qualquer Natureza, de competência dos Municípios e do Distrito Federal, tem como fato gerador a prestação de serviços constantes da lista anexa, ainda que esses não se constituam como atividade preponderante do prestador.</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O imposto incide também sobre o serviço proveniente do exterior do País ou cuja prestação se tenha iniciado no exterior do País.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2</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Ressalvadas as exceções expressas na lista anexa, os serviços nela mencionados não ficam sujeitos ao Imposto Sobre Operações Relativas à Circulação de Mercadorias e Prestações de Serv</w:t>
      </w:r>
      <w:r w:rsidRPr="00774C79">
        <w:rPr>
          <w:rFonts w:ascii="Calibri Light" w:hAnsi="Calibri Light" w:cs="Calibri Light"/>
          <w:color w:val="000000"/>
          <w:sz w:val="24"/>
          <w:szCs w:val="24"/>
        </w:rPr>
        <w:t>i</w:t>
      </w:r>
      <w:r w:rsidRPr="00774C79">
        <w:rPr>
          <w:rFonts w:ascii="Calibri Light" w:hAnsi="Calibri Light" w:cs="Calibri Light"/>
          <w:color w:val="000000"/>
          <w:sz w:val="24"/>
          <w:szCs w:val="24"/>
        </w:rPr>
        <w:t>ços de Transporte Interestadual e Intermunicipal e de Comunicação – ICMS, ainda que sua prest</w:t>
      </w:r>
      <w:r w:rsidRPr="00774C79">
        <w:rPr>
          <w:rFonts w:ascii="Calibri Light" w:hAnsi="Calibri Light" w:cs="Calibri Light"/>
          <w:color w:val="000000"/>
          <w:sz w:val="24"/>
          <w:szCs w:val="24"/>
        </w:rPr>
        <w:t>a</w:t>
      </w:r>
      <w:r w:rsidRPr="00774C79">
        <w:rPr>
          <w:rFonts w:ascii="Calibri Light" w:hAnsi="Calibri Light" w:cs="Calibri Light"/>
          <w:color w:val="000000"/>
          <w:sz w:val="24"/>
          <w:szCs w:val="24"/>
        </w:rPr>
        <w:t>ção envolva fornecimento de mercadorias.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3</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O imposto de que trata esta Lei Complementar incide ainda sobre os serviços prestados m</w:t>
      </w:r>
      <w:r w:rsidRPr="00774C79">
        <w:rPr>
          <w:rFonts w:ascii="Calibri Light" w:hAnsi="Calibri Light" w:cs="Calibri Light"/>
          <w:color w:val="000000"/>
          <w:sz w:val="24"/>
          <w:szCs w:val="24"/>
        </w:rPr>
        <w:t>e</w:t>
      </w:r>
      <w:r w:rsidRPr="00774C79">
        <w:rPr>
          <w:rFonts w:ascii="Calibri Light" w:hAnsi="Calibri Light" w:cs="Calibri Light"/>
          <w:color w:val="000000"/>
          <w:sz w:val="24"/>
          <w:szCs w:val="24"/>
        </w:rPr>
        <w:t>diante a utilização de bens e serviços públicos explorados economicamente mediante autorização, permissão ou concessão, com o pagamento de tarifa, preço ou pedágio pelo usuário final do serv</w:t>
      </w:r>
      <w:r w:rsidRPr="00774C79">
        <w:rPr>
          <w:rFonts w:ascii="Calibri Light" w:hAnsi="Calibri Light" w:cs="Calibri Light"/>
          <w:color w:val="000000"/>
          <w:sz w:val="24"/>
          <w:szCs w:val="24"/>
        </w:rPr>
        <w:t>i</w:t>
      </w:r>
      <w:r w:rsidRPr="00774C79">
        <w:rPr>
          <w:rFonts w:ascii="Calibri Light" w:hAnsi="Calibri Light" w:cs="Calibri Light"/>
          <w:color w:val="000000"/>
          <w:sz w:val="24"/>
          <w:szCs w:val="24"/>
        </w:rPr>
        <w:t>ço.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4</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A incidência do imposto não depende da denominação dada ao serviço prestado.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 w:name="art2"/>
      <w:bookmarkEnd w:id="1"/>
      <w:r w:rsidRPr="00774C79">
        <w:rPr>
          <w:rFonts w:ascii="Calibri Light" w:hAnsi="Calibri Light" w:cs="Calibri Light"/>
          <w:color w:val="000000"/>
          <w:sz w:val="24"/>
          <w:szCs w:val="24"/>
        </w:rPr>
        <w:t>Artigo 2</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O imposto não incide sobre:</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 - as exportações de serviços para o exterior do País;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II - a prestação de serviços em relação de emprego, dos trabalhadores avulsos, dos diretores e membros de conselho consultivo ou de conselho fiscal de sociedades e fundações, bem como dos sócios-gerentes e dos gerentes-delegados;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III - o valor intermediado no mercado de títulos e valores mobiliários, o valor dos depósitos banc</w:t>
      </w:r>
      <w:r w:rsidRPr="00774C79">
        <w:rPr>
          <w:rFonts w:ascii="Calibri Light" w:hAnsi="Calibri Light" w:cs="Calibri Light"/>
          <w:color w:val="000000"/>
          <w:sz w:val="24"/>
          <w:szCs w:val="24"/>
        </w:rPr>
        <w:t>á</w:t>
      </w:r>
      <w:r w:rsidRPr="00774C79">
        <w:rPr>
          <w:rFonts w:ascii="Calibri Light" w:hAnsi="Calibri Light" w:cs="Calibri Light"/>
          <w:color w:val="000000"/>
          <w:sz w:val="24"/>
          <w:szCs w:val="24"/>
        </w:rPr>
        <w:t>rios, o principal, juros e acréscimos moratórios relativos a operações de crédito realizadas por inst</w:t>
      </w:r>
      <w:r w:rsidRPr="00774C79">
        <w:rPr>
          <w:rFonts w:ascii="Calibri Light" w:hAnsi="Calibri Light" w:cs="Calibri Light"/>
          <w:color w:val="000000"/>
          <w:sz w:val="24"/>
          <w:szCs w:val="24"/>
        </w:rPr>
        <w:t>i</w:t>
      </w:r>
      <w:r w:rsidRPr="00774C79">
        <w:rPr>
          <w:rFonts w:ascii="Calibri Light" w:hAnsi="Calibri Light" w:cs="Calibri Light"/>
          <w:color w:val="000000"/>
          <w:sz w:val="24"/>
          <w:szCs w:val="24"/>
        </w:rPr>
        <w:t>tuições financeiras.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lastRenderedPageBreak/>
        <w:t>Parágrafo único - Não se enquadram no disposto no inciso I os serviços desenvolvidos no Brasil, cujo resultado aqui se verifique, ainda que o pagamento seja feito por residente no exterior.</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2" w:name="art3"/>
      <w:bookmarkStart w:id="3" w:name="art3."/>
      <w:bookmarkEnd w:id="2"/>
      <w:bookmarkEnd w:id="3"/>
      <w:r w:rsidRPr="00774C79">
        <w:rPr>
          <w:rFonts w:ascii="Calibri Light" w:hAnsi="Calibri Light" w:cs="Calibri Light"/>
          <w:color w:val="000000"/>
          <w:sz w:val="24"/>
          <w:szCs w:val="24"/>
        </w:rPr>
        <w:t>Artigo 3</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O serviço considera-se prestado, e o imposto, devido, no local do estabelecimento pre</w:t>
      </w:r>
      <w:r w:rsidRPr="00774C79">
        <w:rPr>
          <w:rFonts w:ascii="Calibri Light" w:hAnsi="Calibri Light" w:cs="Calibri Light"/>
          <w:color w:val="000000"/>
          <w:sz w:val="24"/>
          <w:szCs w:val="24"/>
        </w:rPr>
        <w:t>s</w:t>
      </w:r>
      <w:r w:rsidRPr="00774C79">
        <w:rPr>
          <w:rFonts w:ascii="Calibri Light" w:hAnsi="Calibri Light" w:cs="Calibri Light"/>
          <w:color w:val="000000"/>
          <w:sz w:val="24"/>
          <w:szCs w:val="24"/>
        </w:rPr>
        <w:t>tador ou, na falta do estabelecimento, no local do domicílio do prestador, exceto nas hipóteses previstas nos incisos I a XXV, quando o imposto será devido no local: </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xml:space="preserve">I - do estabelecimento do tomador ou intermediário do serviço ou, na falta de estabelecimento, onde ele estiver domiciliado, </w:t>
      </w:r>
      <w:bookmarkStart w:id="4" w:name="_Hlk485537592"/>
      <w:r w:rsidRPr="00774C79">
        <w:rPr>
          <w:rFonts w:ascii="Calibri Light" w:hAnsi="Calibri Light" w:cs="Calibri Light"/>
          <w:color w:val="000000"/>
          <w:sz w:val="24"/>
          <w:szCs w:val="24"/>
        </w:rPr>
        <w:t>na hipótese do §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do artigo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desta Lei Complementar</w:t>
      </w:r>
      <w:bookmarkEnd w:id="4"/>
      <w:r w:rsidRPr="00774C79">
        <w:rPr>
          <w:rFonts w:ascii="Calibri Light" w:hAnsi="Calibri Light" w:cs="Calibri Light"/>
          <w:color w:val="000000"/>
          <w:sz w:val="24"/>
          <w:szCs w:val="24"/>
        </w:rPr>
        <w:t>;</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II - da instalação dos andaimes, palcos, coberturas e outras estruturas, no caso dos serviços descr</w:t>
      </w:r>
      <w:r w:rsidRPr="00774C79">
        <w:rPr>
          <w:rFonts w:ascii="Calibri Light" w:hAnsi="Calibri Light" w:cs="Calibri Light"/>
          <w:color w:val="000000"/>
          <w:sz w:val="24"/>
          <w:szCs w:val="24"/>
        </w:rPr>
        <w:t>i</w:t>
      </w:r>
      <w:r w:rsidRPr="00774C79">
        <w:rPr>
          <w:rFonts w:ascii="Calibri Light" w:hAnsi="Calibri Light" w:cs="Calibri Light"/>
          <w:color w:val="000000"/>
          <w:sz w:val="24"/>
          <w:szCs w:val="24"/>
        </w:rPr>
        <w:t>tos no subitem 3.05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III - da execução da obra, no caso dos serviços descritos no subitem 7.02 e 7.19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IV -  da demolição, no caso dos serviços descritos no subitem 7.04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V - das edificações em geral, estradas, pontes, portos e congêneres, no caso dos serviços descritos no subitem 7.05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VI -  da execução da varrição, coleta, remoção, incineração, tratamento, reciclagem, separação e destinação final de lixo, rejeitos e outros resíduos quaisquer, no caso dos serviços descritos no sub</w:t>
      </w:r>
      <w:r w:rsidRPr="00774C79">
        <w:rPr>
          <w:rFonts w:ascii="Calibri Light" w:hAnsi="Calibri Light" w:cs="Calibri Light"/>
          <w:color w:val="000000"/>
          <w:sz w:val="24"/>
          <w:szCs w:val="24"/>
        </w:rPr>
        <w:t>i</w:t>
      </w:r>
      <w:r w:rsidRPr="00774C79">
        <w:rPr>
          <w:rFonts w:ascii="Calibri Light" w:hAnsi="Calibri Light" w:cs="Calibri Light"/>
          <w:color w:val="000000"/>
          <w:sz w:val="24"/>
          <w:szCs w:val="24"/>
        </w:rPr>
        <w:t>tem 7.09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VII - da execução da limpeza, manutenção e conservação de vias e logradouros públicos, imóveis, chaminés, piscinas, parques, jardins e congêneres, no caso dos serviços descritos no subitem 7.10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VIII - da execução da decoração e jardinagem, do corte e poda de árvores, no caso dos serviços de</w:t>
      </w:r>
      <w:r w:rsidRPr="00774C79">
        <w:rPr>
          <w:rFonts w:ascii="Calibri Light" w:hAnsi="Calibri Light" w:cs="Calibri Light"/>
          <w:color w:val="000000"/>
          <w:sz w:val="24"/>
          <w:szCs w:val="24"/>
        </w:rPr>
        <w:t>s</w:t>
      </w:r>
      <w:r w:rsidRPr="00774C79">
        <w:rPr>
          <w:rFonts w:ascii="Calibri Light" w:hAnsi="Calibri Light" w:cs="Calibri Light"/>
          <w:color w:val="000000"/>
          <w:sz w:val="24"/>
          <w:szCs w:val="24"/>
        </w:rPr>
        <w:t>critos no subitem 7.11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xml:space="preserve">IX - do controle e tratamento do efluente de qualquer natureza e de agentes físicos, químicos e biológicos, </w:t>
      </w:r>
      <w:bookmarkStart w:id="5" w:name="_Hlk485537983"/>
      <w:r w:rsidRPr="00774C79">
        <w:rPr>
          <w:rFonts w:ascii="Calibri Light" w:hAnsi="Calibri Light" w:cs="Calibri Light"/>
          <w:color w:val="000000"/>
          <w:sz w:val="24"/>
          <w:szCs w:val="24"/>
        </w:rPr>
        <w:t>no caso dos serviços descritos no subitem 7.12 da lista anexa</w:t>
      </w:r>
      <w:bookmarkEnd w:id="5"/>
      <w:r w:rsidRPr="00774C79">
        <w:rPr>
          <w:rFonts w:ascii="Calibri Light" w:hAnsi="Calibri Light" w:cs="Calibri Light"/>
          <w:color w:val="000000"/>
          <w:sz w:val="24"/>
          <w:szCs w:val="24"/>
        </w:rPr>
        <w:t>;</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 - (VETADO)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XI - (VETADO)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6" w:name="art3xii"/>
      <w:bookmarkEnd w:id="6"/>
      <w:r w:rsidRPr="00774C79">
        <w:rPr>
          <w:rFonts w:ascii="Calibri Light" w:hAnsi="Calibri Light" w:cs="Calibri Light"/>
          <w:color w:val="000000"/>
          <w:sz w:val="24"/>
          <w:szCs w:val="24"/>
        </w:rPr>
        <w:t xml:space="preserve">XII - </w:t>
      </w:r>
      <w:bookmarkStart w:id="7" w:name="_Hlk485537657"/>
      <w:r w:rsidRPr="00774C79">
        <w:rPr>
          <w:rFonts w:ascii="Calibri Light" w:hAnsi="Calibri Light" w:cs="Calibri Light"/>
          <w:color w:val="000000"/>
          <w:sz w:val="24"/>
          <w:szCs w:val="24"/>
        </w:rPr>
        <w:t>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no caso dos serviços descritos no subitem 7.16 da lista anexa;</w:t>
      </w:r>
    </w:p>
    <w:bookmarkEnd w:id="7"/>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XIII - da execução dos serviços de escoramento, contenção de encostas e congêneres, no caso dos serviços descritos no subitem 7.17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XIV - da limpeza e dragagem, no caso dos serviços descritos no subitem 7.18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lastRenderedPageBreak/>
        <w:t>XV - onde o bem estiver guardado ou estacionado, no caso dos serviços descritos no subitem 11.01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8" w:name="art3xvi"/>
      <w:bookmarkEnd w:id="8"/>
      <w:r w:rsidRPr="00774C79">
        <w:rPr>
          <w:rFonts w:ascii="Calibri Light" w:hAnsi="Calibri Light" w:cs="Calibri Light"/>
          <w:color w:val="000000"/>
          <w:sz w:val="24"/>
          <w:szCs w:val="24"/>
        </w:rPr>
        <w:t xml:space="preserve">XVI - dos bens, dos semoventes ou do domicílio das pessoas vigiados, segurados ou monitorados, no caso dos serviços descritos no subitem 11.02 da lista anexa; </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XVII - do armazenamento, depósito, carga, descarga, arrumação e guarda do bem, no caso dos se</w:t>
      </w:r>
      <w:r w:rsidRPr="00774C79">
        <w:rPr>
          <w:rFonts w:ascii="Calibri Light" w:hAnsi="Calibri Light" w:cs="Calibri Light"/>
          <w:color w:val="000000"/>
          <w:sz w:val="24"/>
          <w:szCs w:val="24"/>
        </w:rPr>
        <w:t>r</w:t>
      </w:r>
      <w:r w:rsidRPr="00774C79">
        <w:rPr>
          <w:rFonts w:ascii="Calibri Light" w:hAnsi="Calibri Light" w:cs="Calibri Light"/>
          <w:color w:val="000000"/>
          <w:sz w:val="24"/>
          <w:szCs w:val="24"/>
        </w:rPr>
        <w:t>viços descritos no subitem 11.04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XVIII - da execução dos serviços de diversão, lazer, entretenimento e congêneres, no caso dos serv</w:t>
      </w:r>
      <w:r w:rsidRPr="00774C79">
        <w:rPr>
          <w:rFonts w:ascii="Calibri Light" w:hAnsi="Calibri Light" w:cs="Calibri Light"/>
          <w:color w:val="000000"/>
          <w:sz w:val="24"/>
          <w:szCs w:val="24"/>
        </w:rPr>
        <w:t>i</w:t>
      </w:r>
      <w:r w:rsidRPr="00774C79">
        <w:rPr>
          <w:rFonts w:ascii="Calibri Light" w:hAnsi="Calibri Light" w:cs="Calibri Light"/>
          <w:color w:val="000000"/>
          <w:sz w:val="24"/>
          <w:szCs w:val="24"/>
        </w:rPr>
        <w:t>ços descritos nos subitens do item 12, exceto o 12.13,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9" w:name="art3xix"/>
      <w:bookmarkEnd w:id="9"/>
      <w:r w:rsidRPr="00774C79">
        <w:rPr>
          <w:rFonts w:ascii="Calibri Light" w:hAnsi="Calibri Light" w:cs="Calibri Light"/>
          <w:color w:val="000000"/>
          <w:sz w:val="24"/>
          <w:szCs w:val="24"/>
        </w:rPr>
        <w:t xml:space="preserve">XIX - do Município onde está sendo executado o transporte, no caso dos serviços descritos pelo item 16 da lista anexa;  </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XX - do estabelecimento do tomador da mão-de-obra ou, na falta de estabelecimento, onde ele estiver domiciliado, no caso dos serviços descritos pelo subitem 17.05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XXI - da feira, exposição, congresso ou congênere a que se referir o planejamento, organização e administração, no caso dos serviços descritos pelo subitem 17.10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XXII - do porto, aeroporto, ferroporto, terminal rodoviário, ferroviário ou metroviário, no caso dos serviços descritos pelo item 20 da lista anexa.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0" w:name="art3xxiii"/>
      <w:bookmarkEnd w:id="10"/>
      <w:r w:rsidRPr="00774C79">
        <w:rPr>
          <w:rFonts w:ascii="Calibri Light" w:hAnsi="Calibri Light" w:cs="Calibri Light"/>
          <w:color w:val="000000"/>
          <w:sz w:val="24"/>
          <w:szCs w:val="24"/>
        </w:rPr>
        <w:t xml:space="preserve">XXIII - do domicílio do tomador dos serviços dos subitens 4.22, 4.23 e 5.09;    </w:t>
      </w:r>
    </w:p>
    <w:p w:rsidR="00232A8D" w:rsidRPr="00774C79" w:rsidRDefault="00232A8D" w:rsidP="00232A8D">
      <w:pPr>
        <w:spacing w:before="100" w:beforeAutospacing="1" w:after="100" w:afterAutospacing="1"/>
        <w:jc w:val="both"/>
        <w:textAlignment w:val="baseline"/>
        <w:rPr>
          <w:rFonts w:ascii="Calibri Light" w:hAnsi="Calibri Light" w:cs="Calibri Light"/>
          <w:color w:val="000000"/>
          <w:sz w:val="24"/>
          <w:szCs w:val="24"/>
        </w:rPr>
      </w:pPr>
      <w:r w:rsidRPr="00774C79">
        <w:rPr>
          <w:rFonts w:ascii="Calibri Light" w:hAnsi="Calibri Light" w:cs="Calibri Light"/>
          <w:color w:val="000000"/>
          <w:sz w:val="24"/>
          <w:szCs w:val="24"/>
        </w:rPr>
        <w:t>XXIV - do domicílio do tomador do serviço no caso dos serviços prestados pelas administradoras de cartão de crédito ou débito e demais descritos no subitem 15.01;</w:t>
      </w:r>
      <w:r w:rsidRPr="00774C79">
        <w:rPr>
          <w:rFonts w:ascii="Calibri Light" w:hAnsi="Calibri Light" w:cs="Calibri Light"/>
          <w:b/>
          <w:bCs/>
          <w:color w:val="000000"/>
          <w:sz w:val="24"/>
          <w:szCs w:val="24"/>
        </w:rPr>
        <w:t> </w:t>
      </w:r>
      <w:r w:rsidRPr="00774C79">
        <w:rPr>
          <w:rFonts w:ascii="Calibri Light" w:hAnsi="Calibri Light" w:cs="Calibri Light"/>
          <w:color w:val="000000"/>
          <w:sz w:val="24"/>
          <w:szCs w:val="24"/>
        </w:rPr>
        <w:t xml:space="preserve">  </w:t>
      </w:r>
    </w:p>
    <w:p w:rsidR="00232A8D" w:rsidRPr="00774C79" w:rsidRDefault="00232A8D" w:rsidP="00232A8D">
      <w:pPr>
        <w:spacing w:before="100" w:beforeAutospacing="1" w:after="100" w:afterAutospacing="1"/>
        <w:jc w:val="both"/>
        <w:textAlignment w:val="baseline"/>
        <w:rPr>
          <w:rFonts w:ascii="Calibri Light" w:hAnsi="Calibri Light" w:cs="Calibri Light"/>
          <w:color w:val="000000"/>
          <w:sz w:val="24"/>
          <w:szCs w:val="24"/>
        </w:rPr>
      </w:pPr>
      <w:r w:rsidRPr="00774C79">
        <w:rPr>
          <w:rFonts w:ascii="Calibri Light" w:hAnsi="Calibri Light" w:cs="Calibri Light"/>
          <w:color w:val="000000"/>
          <w:sz w:val="24"/>
          <w:szCs w:val="24"/>
        </w:rPr>
        <w:t xml:space="preserve">XXV - do domicílio do tomador dos serviços dos subitens 10.04 e 15.09.  </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No caso dos serviços a que se refere o subitem 3.04 da lista anexa,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2</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No caso dos serviços a que se refere o subitem 22.01 da lista anexa, considera-se ocorrido o fato gerador e devido o imposto em cada Município em cujo território haja extensão de rodovia explorada.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3</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Considera-se ocorrido o fato gerador do imposto no local do estabelecimento prestador nos serviços executados em águas marítimas, excetuados os serviços descritos no subitem 20.01.</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1" w:name="art3§4"/>
      <w:bookmarkEnd w:id="11"/>
      <w:r w:rsidRPr="00774C79">
        <w:rPr>
          <w:rFonts w:ascii="Calibri Light" w:hAnsi="Calibri Light" w:cs="Calibri Light"/>
          <w:color w:val="000000"/>
          <w:sz w:val="24"/>
          <w:szCs w:val="24"/>
        </w:rPr>
        <w:t>§ 4</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Na hipótese de descumprimento do disposto no </w:t>
      </w:r>
      <w:r w:rsidRPr="00774C79">
        <w:rPr>
          <w:rFonts w:ascii="Calibri Light" w:hAnsi="Calibri Light" w:cs="Calibri Light"/>
          <w:b/>
          <w:bCs/>
          <w:color w:val="000000"/>
          <w:sz w:val="24"/>
          <w:szCs w:val="24"/>
        </w:rPr>
        <w:t>caput</w:t>
      </w:r>
      <w:r w:rsidRPr="00774C79">
        <w:rPr>
          <w:rFonts w:ascii="Calibri Light" w:hAnsi="Calibri Light" w:cs="Calibri Light"/>
          <w:i/>
          <w:iCs/>
          <w:color w:val="000000"/>
          <w:sz w:val="24"/>
          <w:szCs w:val="24"/>
        </w:rPr>
        <w:t> </w:t>
      </w:r>
      <w:r w:rsidRPr="00774C79">
        <w:rPr>
          <w:rFonts w:ascii="Calibri Light" w:hAnsi="Calibri Light" w:cs="Calibri Light"/>
          <w:color w:val="000000"/>
          <w:sz w:val="24"/>
          <w:szCs w:val="24"/>
        </w:rPr>
        <w:t>ou no §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ambos do artigo 8</w:t>
      </w:r>
      <w:r w:rsidRPr="00774C79">
        <w:rPr>
          <w:rFonts w:ascii="Calibri Light" w:hAnsi="Calibri Light" w:cs="Calibri Light"/>
          <w:color w:val="000000"/>
          <w:sz w:val="24"/>
          <w:szCs w:val="24"/>
          <w:u w:val="single"/>
          <w:vertAlign w:val="superscript"/>
        </w:rPr>
        <w:t>º</w:t>
      </w:r>
      <w:r w:rsidRPr="00774C79">
        <w:rPr>
          <w:rFonts w:ascii="Calibri Light" w:hAnsi="Calibri Light" w:cs="Calibri Light"/>
          <w:color w:val="000000"/>
          <w:sz w:val="24"/>
          <w:szCs w:val="24"/>
        </w:rPr>
        <w:t xml:space="preserve"> A desta Lei Complementar, o imposto será devido no local do estabelecimento do tomador ou intermedi</w:t>
      </w:r>
      <w:r w:rsidRPr="00774C79">
        <w:rPr>
          <w:rFonts w:ascii="Calibri Light" w:hAnsi="Calibri Light" w:cs="Calibri Light"/>
          <w:color w:val="000000"/>
          <w:sz w:val="24"/>
          <w:szCs w:val="24"/>
        </w:rPr>
        <w:t>á</w:t>
      </w:r>
      <w:r w:rsidRPr="00774C79">
        <w:rPr>
          <w:rFonts w:ascii="Calibri Light" w:hAnsi="Calibri Light" w:cs="Calibri Light"/>
          <w:color w:val="000000"/>
          <w:sz w:val="24"/>
          <w:szCs w:val="24"/>
        </w:rPr>
        <w:t xml:space="preserve">rio do serviço ou, na falta de estabelecimento, onde ele estiver domiciliado.  </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2" w:name="art4"/>
      <w:bookmarkEnd w:id="12"/>
      <w:r w:rsidRPr="00774C79">
        <w:rPr>
          <w:rFonts w:ascii="Calibri Light" w:hAnsi="Calibri Light" w:cs="Calibri Light"/>
          <w:color w:val="000000"/>
          <w:sz w:val="24"/>
          <w:szCs w:val="24"/>
        </w:rPr>
        <w:lastRenderedPageBreak/>
        <w:t>Artigo 4</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Considera-se estabelecimento prestador o local onde o contribuinte desenvolva a ativ</w:t>
      </w:r>
      <w:r w:rsidRPr="00774C79">
        <w:rPr>
          <w:rFonts w:ascii="Calibri Light" w:hAnsi="Calibri Light" w:cs="Calibri Light"/>
          <w:color w:val="000000"/>
          <w:sz w:val="24"/>
          <w:szCs w:val="24"/>
        </w:rPr>
        <w:t>i</w:t>
      </w:r>
      <w:r w:rsidRPr="00774C79">
        <w:rPr>
          <w:rFonts w:ascii="Calibri Light" w:hAnsi="Calibri Light" w:cs="Calibri Light"/>
          <w:color w:val="000000"/>
          <w:sz w:val="24"/>
          <w:szCs w:val="24"/>
        </w:rPr>
        <w:t>dade de prestar serviços, de modo permanente ou temporário, e que configure unidade econômica ou profissional, sendo irrelevantes para caracterizá-lo as denominações de sede, filial, agência, po</w:t>
      </w:r>
      <w:r w:rsidRPr="00774C79">
        <w:rPr>
          <w:rFonts w:ascii="Calibri Light" w:hAnsi="Calibri Light" w:cs="Calibri Light"/>
          <w:color w:val="000000"/>
          <w:sz w:val="24"/>
          <w:szCs w:val="24"/>
        </w:rPr>
        <w:t>s</w:t>
      </w:r>
      <w:r w:rsidRPr="00774C79">
        <w:rPr>
          <w:rFonts w:ascii="Calibri Light" w:hAnsi="Calibri Light" w:cs="Calibri Light"/>
          <w:color w:val="000000"/>
          <w:sz w:val="24"/>
          <w:szCs w:val="24"/>
        </w:rPr>
        <w:t>to de atendimento, sucursal, escritório de representação ou contato ou quaisquer outras que v</w:t>
      </w:r>
      <w:r w:rsidRPr="00774C79">
        <w:rPr>
          <w:rFonts w:ascii="Calibri Light" w:hAnsi="Calibri Light" w:cs="Calibri Light"/>
          <w:color w:val="000000"/>
          <w:sz w:val="24"/>
          <w:szCs w:val="24"/>
        </w:rPr>
        <w:t>e</w:t>
      </w:r>
      <w:r w:rsidRPr="00774C79">
        <w:rPr>
          <w:rFonts w:ascii="Calibri Light" w:hAnsi="Calibri Light" w:cs="Calibri Light"/>
          <w:color w:val="000000"/>
          <w:sz w:val="24"/>
          <w:szCs w:val="24"/>
        </w:rPr>
        <w:t>nham a ser utilizadas.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3" w:name="art5"/>
      <w:bookmarkEnd w:id="13"/>
      <w:r w:rsidRPr="00774C79">
        <w:rPr>
          <w:rFonts w:ascii="Calibri Light" w:hAnsi="Calibri Light" w:cs="Calibri Light"/>
          <w:color w:val="000000"/>
          <w:sz w:val="24"/>
          <w:szCs w:val="24"/>
        </w:rPr>
        <w:t>Artigo 5</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Contribuinte é o prestador do serviço.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4" w:name="art6"/>
      <w:bookmarkEnd w:id="14"/>
      <w:r w:rsidRPr="00774C79">
        <w:rPr>
          <w:rFonts w:ascii="Calibri Light" w:hAnsi="Calibri Light" w:cs="Calibri Light"/>
          <w:color w:val="000000"/>
          <w:sz w:val="24"/>
          <w:szCs w:val="24"/>
        </w:rPr>
        <w:t>Artigo 6</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 Os Municípios e o Distrito Federal, mediante lei, poderão atribuir de modo expresso a responsabilidade pelo crédito tributário a terceira pessoa, vinculada ao fato gerador da respectiva obrigação, excluindo a responsabilidade do contribuinte ou atribuindo-a a este em caráter supletivo do cumprimento total ou parcial da referida obrigação, inclusive no que se refere à multa e aos </w:t>
      </w:r>
      <w:r w:rsidRPr="00774C79">
        <w:rPr>
          <w:rFonts w:ascii="Calibri Light" w:hAnsi="Calibri Light" w:cs="Calibri Light"/>
          <w:color w:val="000000"/>
          <w:sz w:val="24"/>
          <w:szCs w:val="24"/>
        </w:rPr>
        <w:t>a</w:t>
      </w:r>
      <w:r w:rsidRPr="00774C79">
        <w:rPr>
          <w:rFonts w:ascii="Calibri Light" w:hAnsi="Calibri Light" w:cs="Calibri Light"/>
          <w:color w:val="000000"/>
          <w:sz w:val="24"/>
          <w:szCs w:val="24"/>
        </w:rPr>
        <w:t>créscimos legais.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Os responsáveis a que se refere este artigo estão obrigados ao recolhimento integral do i</w:t>
      </w:r>
      <w:r w:rsidRPr="00774C79">
        <w:rPr>
          <w:rFonts w:ascii="Calibri Light" w:hAnsi="Calibri Light" w:cs="Calibri Light"/>
          <w:color w:val="000000"/>
          <w:sz w:val="24"/>
          <w:szCs w:val="24"/>
        </w:rPr>
        <w:t>m</w:t>
      </w:r>
      <w:r w:rsidRPr="00774C79">
        <w:rPr>
          <w:rFonts w:ascii="Calibri Light" w:hAnsi="Calibri Light" w:cs="Calibri Light"/>
          <w:color w:val="000000"/>
          <w:sz w:val="24"/>
          <w:szCs w:val="24"/>
        </w:rPr>
        <w:t>posto devido, multa e acréscimos legais, independentemente de ter sido efetuada sua retenção na fonte.</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5" w:name="art6§2"/>
      <w:bookmarkEnd w:id="15"/>
      <w:r w:rsidRPr="00774C79">
        <w:rPr>
          <w:rFonts w:ascii="Calibri Light" w:hAnsi="Calibri Light" w:cs="Calibri Light"/>
          <w:color w:val="000000"/>
          <w:sz w:val="24"/>
          <w:szCs w:val="24"/>
        </w:rPr>
        <w:t>§ 2</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Sem prejuízo do disposto no </w:t>
      </w:r>
      <w:r w:rsidRPr="00774C79">
        <w:rPr>
          <w:rFonts w:ascii="Calibri Light" w:hAnsi="Calibri Light" w:cs="Calibri Light"/>
          <w:b/>
          <w:bCs/>
          <w:color w:val="000000"/>
          <w:sz w:val="24"/>
          <w:szCs w:val="24"/>
        </w:rPr>
        <w:t>caput</w:t>
      </w:r>
      <w:r w:rsidRPr="00774C79">
        <w:rPr>
          <w:rFonts w:ascii="Calibri Light" w:hAnsi="Calibri Light" w:cs="Calibri Light"/>
          <w:color w:val="000000"/>
          <w:sz w:val="24"/>
          <w:szCs w:val="24"/>
        </w:rPr>
        <w:t> e no §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deste artigo, são responsáveis:  </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 - o tomador ou intermediário de serviço proveniente do exterior do País ou cuja prestação se t</w:t>
      </w:r>
      <w:r w:rsidRPr="00774C79">
        <w:rPr>
          <w:rFonts w:ascii="Calibri Light" w:hAnsi="Calibri Light" w:cs="Calibri Light"/>
          <w:color w:val="000000"/>
          <w:sz w:val="24"/>
          <w:szCs w:val="24"/>
        </w:rPr>
        <w:t>e</w:t>
      </w:r>
      <w:r w:rsidRPr="00774C79">
        <w:rPr>
          <w:rFonts w:ascii="Calibri Light" w:hAnsi="Calibri Light" w:cs="Calibri Light"/>
          <w:color w:val="000000"/>
          <w:sz w:val="24"/>
          <w:szCs w:val="24"/>
        </w:rPr>
        <w:t>nha iniciado no exterior do País;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II - a pessoa jurídica, ainda que imune ou isenta, tomadora ou intermediária dos serviços descritos nos subitens 3.05, 7.02, 7.04, 7.05, 7.09, 7.10, 7.12, 7.14, 7.15, 7.16, 7.17, 7.19, 11.02, 17.05 e 17.10 da lista anexa.</w:t>
      </w:r>
    </w:p>
    <w:p w:rsidR="00232A8D" w:rsidRPr="00774C79" w:rsidRDefault="00232A8D" w:rsidP="00232A8D">
      <w:pPr>
        <w:spacing w:before="100" w:beforeAutospacing="1" w:after="100" w:afterAutospacing="1"/>
        <w:jc w:val="both"/>
        <w:textAlignment w:val="baseline"/>
        <w:rPr>
          <w:rFonts w:ascii="Calibri Light" w:hAnsi="Calibri Light" w:cs="Calibri Light"/>
          <w:color w:val="000000"/>
          <w:sz w:val="24"/>
          <w:szCs w:val="24"/>
        </w:rPr>
      </w:pPr>
      <w:bookmarkStart w:id="16" w:name="art6§2iii"/>
      <w:bookmarkEnd w:id="16"/>
      <w:r w:rsidRPr="00774C79">
        <w:rPr>
          <w:rFonts w:ascii="Calibri Light" w:hAnsi="Calibri Light" w:cs="Calibri Light"/>
          <w:color w:val="000000"/>
          <w:sz w:val="24"/>
          <w:szCs w:val="24"/>
        </w:rPr>
        <w:t>III - a pessoa jurídica tomadora ou intermediária de serviços, ainda que imune ou isenta, na hipót</w:t>
      </w:r>
      <w:r w:rsidRPr="00774C79">
        <w:rPr>
          <w:rFonts w:ascii="Calibri Light" w:hAnsi="Calibri Light" w:cs="Calibri Light"/>
          <w:color w:val="000000"/>
          <w:sz w:val="24"/>
          <w:szCs w:val="24"/>
        </w:rPr>
        <w:t>e</w:t>
      </w:r>
      <w:r w:rsidRPr="00774C79">
        <w:rPr>
          <w:rFonts w:ascii="Calibri Light" w:hAnsi="Calibri Light" w:cs="Calibri Light"/>
          <w:color w:val="000000"/>
          <w:sz w:val="24"/>
          <w:szCs w:val="24"/>
        </w:rPr>
        <w:t>se prevista no § 4</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do art. 3</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desta Lei Complementar.  </w:t>
      </w:r>
    </w:p>
    <w:p w:rsidR="00232A8D" w:rsidRPr="00774C79" w:rsidRDefault="00232A8D" w:rsidP="00232A8D">
      <w:pPr>
        <w:spacing w:before="100" w:beforeAutospacing="1" w:after="100" w:afterAutospacing="1"/>
        <w:jc w:val="both"/>
        <w:textAlignment w:val="baseline"/>
        <w:rPr>
          <w:rFonts w:ascii="Calibri Light" w:hAnsi="Calibri Light" w:cs="Calibri Light"/>
          <w:color w:val="000000"/>
          <w:sz w:val="24"/>
          <w:szCs w:val="24"/>
        </w:rPr>
      </w:pPr>
      <w:r w:rsidRPr="00774C79">
        <w:rPr>
          <w:rFonts w:ascii="Calibri Light" w:hAnsi="Calibri Light" w:cs="Calibri Light"/>
          <w:color w:val="000000"/>
          <w:sz w:val="24"/>
          <w:szCs w:val="24"/>
        </w:rPr>
        <w:t>§ 3</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 No caso dos serviços descritos nos subitens 10.04 e 15.09, o valor do imposto é devido ao Município declarado como domicílio tributário da pessoa jurídica ou física tomadora do serviço, conforme informação prestada por este.   </w:t>
      </w:r>
    </w:p>
    <w:p w:rsidR="00232A8D" w:rsidRPr="00774C79" w:rsidRDefault="00232A8D" w:rsidP="00232A8D">
      <w:pPr>
        <w:spacing w:before="100" w:beforeAutospacing="1" w:after="100" w:afterAutospacing="1"/>
        <w:jc w:val="both"/>
        <w:textAlignment w:val="baseline"/>
        <w:rPr>
          <w:rFonts w:ascii="Calibri Light" w:hAnsi="Calibri Light" w:cs="Calibri Light"/>
          <w:color w:val="000000"/>
          <w:sz w:val="24"/>
          <w:szCs w:val="24"/>
        </w:rPr>
      </w:pPr>
      <w:r w:rsidRPr="00774C79">
        <w:rPr>
          <w:rFonts w:ascii="Calibri Light" w:hAnsi="Calibri Light" w:cs="Calibri Light"/>
          <w:color w:val="000000"/>
          <w:sz w:val="24"/>
          <w:szCs w:val="24"/>
        </w:rPr>
        <w:t>§ 4</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 No caso dos serviços prestados pelas administradoras de cartão de crédito e débito, descritos no subitem 15.01, os terminais eletrônicos ou as máquinas das operações efetivadas deverão ser registrados no local do domicílio do tomador do serviço.  </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7" w:name="art7"/>
      <w:bookmarkEnd w:id="17"/>
      <w:r w:rsidRPr="00774C79">
        <w:rPr>
          <w:rFonts w:ascii="Calibri Light" w:hAnsi="Calibri Light" w:cs="Calibri Light"/>
          <w:color w:val="000000"/>
          <w:sz w:val="24"/>
          <w:szCs w:val="24"/>
        </w:rPr>
        <w:t>Artigo 7</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A base de cálculo do imposto é o preço do serviço.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Quando os serviços descritos pelo subitem 3.04 da lista anexa forem prestados no território de mais de um Município, a base de cálculo será proporcional, conforme o caso, à extensão da fe</w:t>
      </w:r>
      <w:r w:rsidRPr="00774C79">
        <w:rPr>
          <w:rFonts w:ascii="Calibri Light" w:hAnsi="Calibri Light" w:cs="Calibri Light"/>
          <w:color w:val="000000"/>
          <w:sz w:val="24"/>
          <w:szCs w:val="24"/>
        </w:rPr>
        <w:t>r</w:t>
      </w:r>
      <w:r w:rsidRPr="00774C79">
        <w:rPr>
          <w:rFonts w:ascii="Calibri Light" w:hAnsi="Calibri Light" w:cs="Calibri Light"/>
          <w:color w:val="000000"/>
          <w:sz w:val="24"/>
          <w:szCs w:val="24"/>
        </w:rPr>
        <w:t>rovia, rodovia, dutos e condutos de qualquer natureza, cabos de qualquer natureza, ou ao número de postes, existentes em cada Município.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2</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Não se incluem na base de cálculo do Imposto Sobre Serviços de Qualquer Natureza:</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lastRenderedPageBreak/>
        <w:t>I - o valor dos materiais fornecidos pelo prestador dos serviços previstos nos itens 7.02 e 7.05 da lista de serviços anexa a esta Lei Complementar;</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II - (VETADO)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 3</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(VETADO)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bookmarkStart w:id="18" w:name="art8"/>
      <w:bookmarkEnd w:id="18"/>
      <w:r w:rsidRPr="00774C79">
        <w:rPr>
          <w:rFonts w:ascii="Calibri Light" w:hAnsi="Calibri Light" w:cs="Calibri Light"/>
          <w:color w:val="000000"/>
          <w:sz w:val="24"/>
          <w:szCs w:val="24"/>
        </w:rPr>
        <w:t>Artigo 8</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 As alíquotas máximas do Imposto Sobre Serviços de Qualquer Natureza são as seguintes:</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 - (VETADO)</w:t>
      </w:r>
    </w:p>
    <w:p w:rsidR="00232A8D" w:rsidRPr="00774C79" w:rsidRDefault="00232A8D" w:rsidP="00232A8D">
      <w:pPr>
        <w:spacing w:before="100" w:beforeAutospacing="1" w:after="100" w:afterAutospacing="1"/>
        <w:jc w:val="both"/>
        <w:rPr>
          <w:rFonts w:ascii="Calibri Light" w:hAnsi="Calibri Light" w:cs="Calibri Light"/>
          <w:color w:val="000000"/>
          <w:sz w:val="24"/>
          <w:szCs w:val="24"/>
        </w:rPr>
      </w:pPr>
      <w:r w:rsidRPr="00774C79">
        <w:rPr>
          <w:rFonts w:ascii="Calibri Light" w:hAnsi="Calibri Light" w:cs="Calibri Light"/>
          <w:color w:val="000000"/>
          <w:sz w:val="24"/>
          <w:szCs w:val="24"/>
        </w:rPr>
        <w:t>II - demais serviços, 5% (cinco por cento).</w:t>
      </w:r>
    </w:p>
    <w:p w:rsidR="00232A8D" w:rsidRPr="00774C79" w:rsidRDefault="00232A8D" w:rsidP="00232A8D">
      <w:pPr>
        <w:spacing w:before="100" w:beforeAutospacing="1" w:after="100" w:afterAutospacing="1"/>
        <w:jc w:val="both"/>
        <w:textAlignment w:val="baseline"/>
        <w:rPr>
          <w:rFonts w:ascii="Calibri Light" w:hAnsi="Calibri Light" w:cs="Calibri Light"/>
          <w:color w:val="000000"/>
          <w:sz w:val="24"/>
          <w:szCs w:val="24"/>
        </w:rPr>
      </w:pPr>
      <w:bookmarkStart w:id="19" w:name="art8a"/>
      <w:bookmarkEnd w:id="19"/>
      <w:r w:rsidRPr="00774C79">
        <w:rPr>
          <w:rFonts w:ascii="Calibri Light" w:hAnsi="Calibri Light" w:cs="Calibri Light"/>
          <w:color w:val="000000"/>
          <w:sz w:val="24"/>
          <w:szCs w:val="24"/>
        </w:rPr>
        <w:t>Artigo 8</w:t>
      </w:r>
      <w:r w:rsidRPr="00774C79">
        <w:rPr>
          <w:rFonts w:ascii="Calibri Light" w:hAnsi="Calibri Light" w:cs="Calibri Light"/>
          <w:color w:val="000000"/>
          <w:sz w:val="24"/>
          <w:szCs w:val="24"/>
          <w:u w:val="single"/>
          <w:vertAlign w:val="superscript"/>
        </w:rPr>
        <w:t>º</w:t>
      </w:r>
      <w:r w:rsidRPr="00774C79">
        <w:rPr>
          <w:rFonts w:ascii="Calibri Light" w:hAnsi="Calibri Light" w:cs="Calibri Light"/>
          <w:color w:val="000000"/>
          <w:sz w:val="24"/>
          <w:szCs w:val="24"/>
        </w:rPr>
        <w:t xml:space="preserve">  A - A alíquota mínima do Imposto sobre Serviços de Qualquer Natureza é de 2% (dois por cento). </w:t>
      </w:r>
    </w:p>
    <w:p w:rsidR="00232A8D" w:rsidRPr="00774C79" w:rsidRDefault="00232A8D" w:rsidP="00232A8D">
      <w:pPr>
        <w:spacing w:before="100" w:beforeAutospacing="1" w:after="100" w:afterAutospacing="1"/>
        <w:jc w:val="both"/>
        <w:textAlignment w:val="baseline"/>
        <w:rPr>
          <w:rFonts w:ascii="Calibri Light" w:hAnsi="Calibri Light" w:cs="Calibri Light"/>
          <w:color w:val="000000"/>
          <w:sz w:val="24"/>
          <w:szCs w:val="24"/>
        </w:rPr>
      </w:pPr>
      <w:r w:rsidRPr="00774C79">
        <w:rPr>
          <w:rFonts w:ascii="Calibri Light" w:hAnsi="Calibri Light" w:cs="Calibri Light"/>
          <w:color w:val="000000"/>
          <w:sz w:val="24"/>
          <w:szCs w:val="24"/>
        </w:rPr>
        <w:t>§ 1</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w:t>
      </w:r>
      <w:r w:rsidRPr="00774C79">
        <w:rPr>
          <w:rFonts w:ascii="Calibri Light" w:hAnsi="Calibri Light" w:cs="Calibri Light"/>
          <w:color w:val="000000"/>
          <w:sz w:val="24"/>
          <w:szCs w:val="24"/>
        </w:rPr>
        <w:t>r</w:t>
      </w:r>
      <w:r w:rsidRPr="00774C79">
        <w:rPr>
          <w:rFonts w:ascii="Calibri Light" w:hAnsi="Calibri Light" w:cs="Calibri Light"/>
          <w:color w:val="000000"/>
          <w:sz w:val="24"/>
          <w:szCs w:val="24"/>
        </w:rPr>
        <w:t>rente da aplicação da alíquota mínima estabelecida no </w:t>
      </w:r>
      <w:r w:rsidRPr="00774C79">
        <w:rPr>
          <w:rFonts w:ascii="Calibri Light" w:hAnsi="Calibri Light" w:cs="Calibri Light"/>
          <w:b/>
          <w:bCs/>
          <w:color w:val="000000"/>
          <w:sz w:val="24"/>
          <w:szCs w:val="24"/>
        </w:rPr>
        <w:t>caput</w:t>
      </w:r>
      <w:r w:rsidRPr="00774C79">
        <w:rPr>
          <w:rFonts w:ascii="Calibri Light" w:hAnsi="Calibri Light" w:cs="Calibri Light"/>
          <w:color w:val="000000"/>
          <w:sz w:val="24"/>
          <w:szCs w:val="24"/>
        </w:rPr>
        <w:t>, exceto para os serviços a que se ref</w:t>
      </w:r>
      <w:r w:rsidRPr="00774C79">
        <w:rPr>
          <w:rFonts w:ascii="Calibri Light" w:hAnsi="Calibri Light" w:cs="Calibri Light"/>
          <w:color w:val="000000"/>
          <w:sz w:val="24"/>
          <w:szCs w:val="24"/>
        </w:rPr>
        <w:t>e</w:t>
      </w:r>
      <w:r w:rsidRPr="00774C79">
        <w:rPr>
          <w:rFonts w:ascii="Calibri Light" w:hAnsi="Calibri Light" w:cs="Calibri Light"/>
          <w:color w:val="000000"/>
          <w:sz w:val="24"/>
          <w:szCs w:val="24"/>
        </w:rPr>
        <w:t>rem os subitens 7.02, 7.05 e 16.01 da lista anexa a esta Lei Complementar.</w:t>
      </w:r>
    </w:p>
    <w:p w:rsidR="00232A8D" w:rsidRPr="00774C79" w:rsidRDefault="00232A8D" w:rsidP="00232A8D">
      <w:pPr>
        <w:spacing w:before="100" w:beforeAutospacing="1" w:after="100" w:afterAutospacing="1"/>
        <w:jc w:val="both"/>
        <w:textAlignment w:val="baseline"/>
        <w:rPr>
          <w:rFonts w:ascii="Calibri Light" w:hAnsi="Calibri Light" w:cs="Calibri Light"/>
          <w:color w:val="000000"/>
          <w:sz w:val="24"/>
          <w:szCs w:val="24"/>
        </w:rPr>
      </w:pPr>
      <w:r w:rsidRPr="00774C79">
        <w:rPr>
          <w:rFonts w:ascii="Calibri Light" w:hAnsi="Calibri Light" w:cs="Calibri Light"/>
          <w:color w:val="000000"/>
          <w:sz w:val="24"/>
          <w:szCs w:val="24"/>
        </w:rPr>
        <w:t xml:space="preserve"> § 2</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 É nula a lei ou o ato do Município ou do Distrito Federal que não respeite as disposições rel</w:t>
      </w:r>
      <w:r w:rsidRPr="00774C79">
        <w:rPr>
          <w:rFonts w:ascii="Calibri Light" w:hAnsi="Calibri Light" w:cs="Calibri Light"/>
          <w:color w:val="000000"/>
          <w:sz w:val="24"/>
          <w:szCs w:val="24"/>
        </w:rPr>
        <w:t>a</w:t>
      </w:r>
      <w:r w:rsidRPr="00774C79">
        <w:rPr>
          <w:rFonts w:ascii="Calibri Light" w:hAnsi="Calibri Light" w:cs="Calibri Light"/>
          <w:color w:val="000000"/>
          <w:sz w:val="24"/>
          <w:szCs w:val="24"/>
        </w:rPr>
        <w:t>tivas à alíquota mínima previstas neste artigo no caso de serviço prestado a tomador ou intermed</w:t>
      </w:r>
      <w:r w:rsidRPr="00774C79">
        <w:rPr>
          <w:rFonts w:ascii="Calibri Light" w:hAnsi="Calibri Light" w:cs="Calibri Light"/>
          <w:color w:val="000000"/>
          <w:sz w:val="24"/>
          <w:szCs w:val="24"/>
        </w:rPr>
        <w:t>i</w:t>
      </w:r>
      <w:r w:rsidRPr="00774C79">
        <w:rPr>
          <w:rFonts w:ascii="Calibri Light" w:hAnsi="Calibri Light" w:cs="Calibri Light"/>
          <w:color w:val="000000"/>
          <w:sz w:val="24"/>
          <w:szCs w:val="24"/>
        </w:rPr>
        <w:t>ário localizado em Município diverso daquele onde está localizado o prestador do serviço.</w:t>
      </w:r>
    </w:p>
    <w:p w:rsidR="00232A8D" w:rsidRDefault="00232A8D" w:rsidP="00232A8D">
      <w:pPr>
        <w:spacing w:before="100" w:beforeAutospacing="1" w:after="100" w:afterAutospacing="1"/>
        <w:jc w:val="both"/>
        <w:textAlignment w:val="baseline"/>
        <w:rPr>
          <w:rFonts w:ascii="Calibri Light" w:hAnsi="Calibri Light" w:cs="Calibri Light"/>
          <w:color w:val="000000"/>
          <w:sz w:val="24"/>
          <w:szCs w:val="24"/>
        </w:rPr>
      </w:pPr>
      <w:r w:rsidRPr="00774C79">
        <w:rPr>
          <w:rFonts w:ascii="Calibri Light" w:hAnsi="Calibri Light" w:cs="Calibri Light"/>
          <w:color w:val="000000"/>
          <w:sz w:val="24"/>
          <w:szCs w:val="24"/>
        </w:rPr>
        <w:t xml:space="preserve"> § 3</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 A nulidade a que se refere o § 2</w:t>
      </w:r>
      <w:r w:rsidRPr="00774C79">
        <w:rPr>
          <w:rFonts w:ascii="Calibri Light" w:hAnsi="Calibri Light" w:cs="Calibri Light"/>
          <w:color w:val="000000"/>
          <w:sz w:val="24"/>
          <w:szCs w:val="24"/>
          <w:u w:val="single"/>
          <w:vertAlign w:val="superscript"/>
        </w:rPr>
        <w:t>o</w:t>
      </w:r>
      <w:r w:rsidRPr="00774C79">
        <w:rPr>
          <w:rFonts w:ascii="Calibri Light" w:hAnsi="Calibri Light" w:cs="Calibri Light"/>
          <w:color w:val="000000"/>
          <w:sz w:val="24"/>
          <w:szCs w:val="24"/>
        </w:rPr>
        <w:t xml:space="preserve"> deste artigo gera, para o prestador do serviço, perante o Município ou o Distrito Federal que não respeitar as disposições deste artigo, o direito à restituição do valor efetivamente pago do Imposto sobre Serviços de Qualquer Natureza calculado sob a égide da lei nula. </w:t>
      </w:r>
    </w:p>
    <w:p w:rsidR="00232A8D" w:rsidRPr="00232A8D" w:rsidRDefault="00232A8D" w:rsidP="00232A8D">
      <w:pPr>
        <w:jc w:val="both"/>
        <w:rPr>
          <w:rFonts w:ascii="Calibri Light" w:hAnsi="Calibri Light" w:cs="Arial"/>
          <w:sz w:val="24"/>
          <w:szCs w:val="24"/>
        </w:rPr>
      </w:pPr>
      <w:r w:rsidRPr="00232A8D">
        <w:rPr>
          <w:rFonts w:ascii="Calibri Light" w:hAnsi="Calibri Light" w:cs="Arial"/>
          <w:sz w:val="24"/>
          <w:szCs w:val="24"/>
        </w:rPr>
        <w:t>§ 4º - Quando se tratar de prestação de serviços sob a forma de trabalho pessoal do próprio contr</w:t>
      </w:r>
      <w:r w:rsidRPr="00232A8D">
        <w:rPr>
          <w:rFonts w:ascii="Calibri Light" w:hAnsi="Calibri Light" w:cs="Arial"/>
          <w:sz w:val="24"/>
          <w:szCs w:val="24"/>
        </w:rPr>
        <w:t>i</w:t>
      </w:r>
      <w:r w:rsidRPr="00232A8D">
        <w:rPr>
          <w:rFonts w:ascii="Calibri Light" w:hAnsi="Calibri Light" w:cs="Arial"/>
          <w:sz w:val="24"/>
          <w:szCs w:val="24"/>
        </w:rPr>
        <w:t>buinte, o imposto será calculado em função da natureza do serviço ou de outros fatores pertine</w:t>
      </w:r>
      <w:r w:rsidRPr="00232A8D">
        <w:rPr>
          <w:rFonts w:ascii="Calibri Light" w:hAnsi="Calibri Light" w:cs="Arial"/>
          <w:sz w:val="24"/>
          <w:szCs w:val="24"/>
        </w:rPr>
        <w:t>n</w:t>
      </w:r>
      <w:r w:rsidRPr="00232A8D">
        <w:rPr>
          <w:rFonts w:ascii="Calibri Light" w:hAnsi="Calibri Light" w:cs="Arial"/>
          <w:sz w:val="24"/>
          <w:szCs w:val="24"/>
        </w:rPr>
        <w:t>tes, nos casos dos subitens 1.02, 1.06, 1.07, 4.01, 4.03, 4.04, 4.05, 4.06, 4.08, 4.09,  4.11, 4.12, 4.15, 4.16, 5.01, 6.01, 6.02, 7.01, 7.02, 7.05, 7.11, 9.03, 10.09, 12.17, 14,01,  14.09, 16.01, 16.02, 17.02, 17,03, 17.14, 17.15, 17.18, 17.19, 17.20, 17.21, 27.01, 32.01 a  cobrança será através de quantid</w:t>
      </w:r>
      <w:r w:rsidRPr="00232A8D">
        <w:rPr>
          <w:rFonts w:ascii="Calibri Light" w:hAnsi="Calibri Light" w:cs="Arial"/>
          <w:sz w:val="24"/>
          <w:szCs w:val="24"/>
        </w:rPr>
        <w:t>a</w:t>
      </w:r>
      <w:r w:rsidRPr="00232A8D">
        <w:rPr>
          <w:rFonts w:ascii="Calibri Light" w:hAnsi="Calibri Light" w:cs="Arial"/>
          <w:sz w:val="24"/>
          <w:szCs w:val="24"/>
        </w:rPr>
        <w:t>de de UFMs definidas na tabela I anexa a esta lei complementar, dividido  em três parcelas com vencimento a partir de março de cada ano.</w:t>
      </w:r>
    </w:p>
    <w:p w:rsidR="00232A8D" w:rsidRPr="00774C79" w:rsidRDefault="003A6ED3" w:rsidP="00232A8D">
      <w:pPr>
        <w:spacing w:before="100" w:beforeAutospacing="1" w:after="100" w:afterAutospacing="1"/>
        <w:jc w:val="both"/>
        <w:rPr>
          <w:rFonts w:ascii="Calibri Light" w:hAnsi="Calibri Light" w:cs="Calibri Light"/>
          <w:color w:val="000000"/>
          <w:sz w:val="24"/>
          <w:szCs w:val="24"/>
        </w:rPr>
      </w:pPr>
      <w:bookmarkStart w:id="20" w:name="art9"/>
      <w:bookmarkEnd w:id="20"/>
      <w:r>
        <w:rPr>
          <w:noProof/>
        </w:rPr>
        <w:drawing>
          <wp:anchor distT="0" distB="0" distL="114300" distR="114300" simplePos="0" relativeHeight="251656704" behindDoc="1" locked="0" layoutInCell="1" allowOverlap="1">
            <wp:simplePos x="0" y="0"/>
            <wp:positionH relativeFrom="column">
              <wp:posOffset>1310005</wp:posOffset>
            </wp:positionH>
            <wp:positionV relativeFrom="paragraph">
              <wp:posOffset>504825</wp:posOffset>
            </wp:positionV>
            <wp:extent cx="3133725" cy="1733550"/>
            <wp:effectExtent l="19050" t="0" r="9525" b="0"/>
            <wp:wrapNone/>
            <wp:docPr id="6" name="Imagem 2" descr="Assinatura 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GI"/>
                    <pic:cNvPicPr>
                      <a:picLocks noChangeAspect="1" noChangeArrowheads="1"/>
                    </pic:cNvPicPr>
                  </pic:nvPicPr>
                  <pic:blipFill>
                    <a:blip r:embed="rId9" cstate="print"/>
                    <a:srcRect/>
                    <a:stretch>
                      <a:fillRect/>
                    </a:stretch>
                  </pic:blipFill>
                  <pic:spPr bwMode="auto">
                    <a:xfrm>
                      <a:off x="0" y="0"/>
                      <a:ext cx="3133725" cy="1733550"/>
                    </a:xfrm>
                    <a:prstGeom prst="rect">
                      <a:avLst/>
                    </a:prstGeom>
                    <a:noFill/>
                    <a:ln w="9525">
                      <a:noFill/>
                      <a:miter lim="800000"/>
                      <a:headEnd/>
                      <a:tailEnd/>
                    </a:ln>
                  </pic:spPr>
                </pic:pic>
              </a:graphicData>
            </a:graphic>
          </wp:anchor>
        </w:drawing>
      </w:r>
      <w:r w:rsidR="00232A8D" w:rsidRPr="00774C79">
        <w:rPr>
          <w:rFonts w:ascii="Calibri Light" w:hAnsi="Calibri Light" w:cs="Calibri Light"/>
          <w:color w:val="000000"/>
          <w:sz w:val="24"/>
          <w:szCs w:val="24"/>
        </w:rPr>
        <w:t>Artigo 9</w:t>
      </w:r>
      <w:r w:rsidR="00232A8D" w:rsidRPr="00774C79">
        <w:rPr>
          <w:rFonts w:ascii="Calibri Light" w:hAnsi="Calibri Light" w:cs="Calibri Light"/>
          <w:color w:val="000000"/>
          <w:sz w:val="24"/>
          <w:szCs w:val="24"/>
          <w:u w:val="single"/>
          <w:vertAlign w:val="superscript"/>
        </w:rPr>
        <w:t>o</w:t>
      </w:r>
      <w:r w:rsidR="00232A8D" w:rsidRPr="00774C79">
        <w:rPr>
          <w:rFonts w:ascii="Calibri Light" w:hAnsi="Calibri Light" w:cs="Calibri Light"/>
          <w:color w:val="000000"/>
          <w:sz w:val="24"/>
          <w:szCs w:val="24"/>
        </w:rPr>
        <w:t xml:space="preserve"> - Esta Lei Complementar entra em vigor </w:t>
      </w:r>
      <w:r w:rsidR="00232A8D">
        <w:rPr>
          <w:rFonts w:ascii="Calibri Light" w:hAnsi="Calibri Light" w:cs="Calibri Light"/>
          <w:color w:val="000000"/>
          <w:sz w:val="24"/>
          <w:szCs w:val="24"/>
        </w:rPr>
        <w:t>em 1° de janeiro de 2018</w:t>
      </w:r>
      <w:r w:rsidR="00232A8D" w:rsidRPr="00774C79">
        <w:rPr>
          <w:rFonts w:ascii="Calibri Light" w:hAnsi="Calibri Light" w:cs="Calibri Light"/>
          <w:color w:val="000000"/>
          <w:sz w:val="24"/>
          <w:szCs w:val="24"/>
        </w:rPr>
        <w:t>.</w:t>
      </w:r>
    </w:p>
    <w:p w:rsidR="00232A8D" w:rsidRPr="00774C79" w:rsidRDefault="00232A8D" w:rsidP="00232A8D">
      <w:pPr>
        <w:spacing w:before="100" w:beforeAutospacing="1" w:after="100" w:afterAutospacing="1"/>
        <w:jc w:val="both"/>
        <w:rPr>
          <w:rFonts w:ascii="Calibri Light" w:hAnsi="Calibri Light" w:cs="Calibri Light"/>
          <w:sz w:val="24"/>
          <w:szCs w:val="24"/>
        </w:rPr>
      </w:pPr>
      <w:bookmarkStart w:id="21" w:name="art10"/>
      <w:bookmarkEnd w:id="21"/>
      <w:r w:rsidRPr="00774C79">
        <w:rPr>
          <w:rFonts w:ascii="Calibri Light" w:hAnsi="Calibri Light" w:cs="Calibri Light"/>
          <w:color w:val="000000"/>
          <w:sz w:val="24"/>
          <w:szCs w:val="24"/>
        </w:rPr>
        <w:t xml:space="preserve">Artigo 10 - </w:t>
      </w:r>
      <w:r>
        <w:rPr>
          <w:rFonts w:ascii="Calibri Light" w:hAnsi="Calibri Light" w:cs="Calibri Light"/>
          <w:color w:val="000000"/>
          <w:sz w:val="24"/>
          <w:szCs w:val="24"/>
        </w:rPr>
        <w:t xml:space="preserve">Fica revogada a Lei Complementar n.° 629 de 5 de dezembro de 2003 e   </w:t>
      </w:r>
      <w:r w:rsidRPr="00774C79">
        <w:rPr>
          <w:rFonts w:ascii="Calibri Light" w:hAnsi="Calibri Light" w:cs="Calibri Light"/>
          <w:color w:val="000000"/>
          <w:sz w:val="24"/>
          <w:szCs w:val="24"/>
        </w:rPr>
        <w:t xml:space="preserve"> as disposições contrárias</w:t>
      </w:r>
    </w:p>
    <w:p w:rsidR="00232A8D" w:rsidRDefault="00232A8D" w:rsidP="00232A8D">
      <w:pPr>
        <w:spacing w:before="100" w:beforeAutospacing="1" w:after="100" w:afterAutospacing="1"/>
        <w:jc w:val="right"/>
        <w:rPr>
          <w:rFonts w:ascii="Calibri Light" w:hAnsi="Calibri Light" w:cs="Calibri Light"/>
          <w:color w:val="000000"/>
          <w:sz w:val="24"/>
          <w:szCs w:val="24"/>
        </w:rPr>
      </w:pPr>
      <w:r>
        <w:rPr>
          <w:rFonts w:ascii="Calibri Light" w:hAnsi="Calibri Light" w:cs="Calibri Light"/>
          <w:color w:val="000000"/>
          <w:sz w:val="24"/>
          <w:szCs w:val="24"/>
        </w:rPr>
        <w:t>Lourdes – SP, 19 de setembro de 2017</w:t>
      </w:r>
    </w:p>
    <w:p w:rsidR="00232A8D" w:rsidRDefault="00232A8D" w:rsidP="00232A8D">
      <w:pPr>
        <w:jc w:val="center"/>
        <w:rPr>
          <w:rFonts w:ascii="Calibri Light" w:hAnsi="Calibri Light" w:cs="Calibri Light"/>
          <w:color w:val="000000"/>
          <w:sz w:val="24"/>
          <w:szCs w:val="24"/>
        </w:rPr>
      </w:pPr>
      <w:r>
        <w:rPr>
          <w:rFonts w:ascii="Arial Narrow" w:hAnsi="Arial Narrow" w:cs="Arial"/>
        </w:rPr>
        <w:t>GISELE TONCHIS</w:t>
      </w:r>
      <w:r>
        <w:rPr>
          <w:rFonts w:ascii="Calibri Light" w:hAnsi="Calibri Light" w:cs="Calibri Light"/>
          <w:color w:val="000000"/>
          <w:sz w:val="24"/>
          <w:szCs w:val="24"/>
        </w:rPr>
        <w:t xml:space="preserve"> </w:t>
      </w:r>
    </w:p>
    <w:p w:rsidR="00232A8D" w:rsidRPr="00774C79" w:rsidRDefault="00232A8D" w:rsidP="00232A8D">
      <w:pPr>
        <w:jc w:val="center"/>
        <w:rPr>
          <w:rFonts w:ascii="Calibri Light" w:hAnsi="Calibri Light" w:cs="Calibri Light"/>
          <w:color w:val="000000"/>
          <w:sz w:val="24"/>
          <w:szCs w:val="24"/>
        </w:rPr>
      </w:pPr>
      <w:r>
        <w:rPr>
          <w:rFonts w:ascii="Calibri Light" w:hAnsi="Calibri Light" w:cs="Calibri Light"/>
          <w:color w:val="000000"/>
          <w:sz w:val="24"/>
          <w:szCs w:val="24"/>
        </w:rPr>
        <w:t>Prefeita Municipal</w:t>
      </w:r>
    </w:p>
    <w:p w:rsidR="00232A8D" w:rsidRDefault="00232A8D" w:rsidP="00232A8D">
      <w:pPr>
        <w:spacing w:before="100" w:beforeAutospacing="1" w:after="100" w:afterAutospacing="1"/>
        <w:jc w:val="both"/>
        <w:rPr>
          <w:rFonts w:ascii="Calibri Light" w:hAnsi="Calibri Light" w:cs="Calibri Light"/>
          <w:b/>
          <w:bCs/>
          <w:color w:val="000000"/>
          <w:sz w:val="24"/>
          <w:szCs w:val="24"/>
        </w:rPr>
      </w:pPr>
    </w:p>
    <w:p w:rsidR="00232A8D" w:rsidRPr="00774C79" w:rsidRDefault="00232A8D" w:rsidP="00232A8D">
      <w:pPr>
        <w:spacing w:before="100" w:beforeAutospacing="1" w:after="100" w:afterAutospacing="1"/>
        <w:jc w:val="both"/>
        <w:rPr>
          <w:rFonts w:ascii="Calibri Light" w:hAnsi="Calibri Light" w:cs="Calibri Light"/>
          <w:b/>
          <w:bCs/>
          <w:color w:val="000000"/>
          <w:sz w:val="24"/>
          <w:szCs w:val="24"/>
        </w:rPr>
      </w:pPr>
      <w:r w:rsidRPr="00774C79">
        <w:rPr>
          <w:rFonts w:ascii="Calibri Light" w:hAnsi="Calibri Light" w:cs="Calibri Light"/>
          <w:b/>
          <w:bCs/>
          <w:color w:val="000000"/>
          <w:sz w:val="24"/>
          <w:szCs w:val="24"/>
        </w:rPr>
        <w:t> </w:t>
      </w:r>
      <w:bookmarkStart w:id="22" w:name="anexo"/>
      <w:bookmarkEnd w:id="22"/>
      <w:r w:rsidRPr="00774C79">
        <w:rPr>
          <w:rFonts w:ascii="Calibri Light" w:hAnsi="Calibri Light" w:cs="Calibri Light"/>
          <w:b/>
          <w:bCs/>
          <w:color w:val="000000"/>
          <w:sz w:val="24"/>
          <w:szCs w:val="24"/>
        </w:rPr>
        <w:t>Lista de serviços anexa à Lei Complementar nº (tal), de (tanto de tanto)</w:t>
      </w:r>
    </w:p>
    <w:p w:rsidR="00232A8D" w:rsidRPr="00AE379A" w:rsidRDefault="00232A8D" w:rsidP="00232A8D">
      <w:pPr>
        <w:rPr>
          <w:rFonts w:ascii="Arial Narrow" w:hAnsi="Arial Narrow"/>
          <w:sz w:val="24"/>
          <w:szCs w:val="24"/>
        </w:rPr>
      </w:pPr>
      <w:r w:rsidRPr="00AE379A">
        <w:rPr>
          <w:rFonts w:ascii="Arial Narrow" w:hAnsi="Arial Narrow"/>
          <w:sz w:val="24"/>
          <w:szCs w:val="24"/>
        </w:rPr>
        <w:t>TABELA I –</w:t>
      </w:r>
      <w:r>
        <w:rPr>
          <w:rFonts w:ascii="Arial Narrow" w:hAnsi="Arial Narrow"/>
          <w:sz w:val="24"/>
          <w:szCs w:val="24"/>
        </w:rPr>
        <w:t xml:space="preserve"> PARA APLICAÇÃO N</w:t>
      </w:r>
      <w:r w:rsidRPr="00AE379A">
        <w:rPr>
          <w:rFonts w:ascii="Arial Narrow" w:hAnsi="Arial Narrow"/>
          <w:sz w:val="24"/>
          <w:szCs w:val="24"/>
        </w:rPr>
        <w:t>O IMPOSTO SOBRE SERVIÇO DE QUALQUER NATUREZA</w:t>
      </w:r>
    </w:p>
    <w:tbl>
      <w:tblPr>
        <w:tblW w:w="95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
        <w:gridCol w:w="5464"/>
        <w:gridCol w:w="939"/>
        <w:gridCol w:w="1140"/>
        <w:gridCol w:w="1037"/>
      </w:tblGrid>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Subitens</w:t>
            </w:r>
          </w:p>
        </w:tc>
        <w:tc>
          <w:tcPr>
            <w:tcW w:w="5545" w:type="dxa"/>
          </w:tcPr>
          <w:p w:rsidR="00232A8D" w:rsidRPr="00AE379A" w:rsidRDefault="00232A8D" w:rsidP="00A71184">
            <w:pPr>
              <w:spacing w:before="100" w:beforeAutospacing="1" w:after="100" w:afterAutospacing="1"/>
              <w:jc w:val="both"/>
              <w:rPr>
                <w:rFonts w:ascii="Arial Narrow" w:hAnsi="Arial Narrow" w:cs="Calibri Light"/>
                <w:color w:val="000000"/>
                <w:sz w:val="24"/>
                <w:szCs w:val="24"/>
              </w:rPr>
            </w:pPr>
            <w:r w:rsidRPr="00AE379A">
              <w:rPr>
                <w:rFonts w:ascii="Arial Narrow" w:hAnsi="Arial Narrow" w:cs="Calibri Light"/>
                <w:color w:val="000000"/>
                <w:sz w:val="24"/>
                <w:szCs w:val="24"/>
              </w:rPr>
              <w:t>Descrição do serviço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Alíquota</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Uniprofis-sional</w:t>
            </w:r>
            <w:r>
              <w:rPr>
                <w:rFonts w:ascii="Arial Narrow" w:hAnsi="Arial Narrow" w:cs="Calibri Light"/>
                <w:bCs/>
                <w:color w:val="000000"/>
                <w:sz w:val="24"/>
                <w:szCs w:val="24"/>
              </w:rPr>
              <w:t xml:space="preserve"> UFM</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informática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Análise e desenvolvimento de sistemas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color w:val="000000"/>
                <w:sz w:val="24"/>
                <w:szCs w:val="24"/>
              </w:rPr>
            </w:pPr>
            <w:r w:rsidRPr="00AE379A">
              <w:rPr>
                <w:rFonts w:ascii="Arial Narrow" w:hAnsi="Arial Narrow" w:cs="Calibri Light"/>
                <w:color w:val="000000"/>
                <w:sz w:val="24"/>
                <w:szCs w:val="24"/>
              </w:rPr>
              <w:t>Programação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color w:val="000000"/>
                <w:sz w:val="24"/>
                <w:szCs w:val="24"/>
              </w:rPr>
            </w:pPr>
            <w:r w:rsidRPr="00AE379A">
              <w:rPr>
                <w:rFonts w:ascii="Arial Narrow" w:hAnsi="Arial Narrow" w:cs="Calibri Light"/>
                <w:color w:val="000000"/>
                <w:sz w:val="24"/>
                <w:szCs w:val="24"/>
              </w:rPr>
              <w:t>Processamento, armazenamento ou hospedagem de d</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dos, textos, imagens, vídeos, páginas eletrônicas, aplicat</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vos e sistemas de informação, entre outros formatos,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rPr>
          <w:trHeight w:val="809"/>
        </w:trPr>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1.04</w:t>
            </w:r>
          </w:p>
        </w:tc>
        <w:tc>
          <w:tcPr>
            <w:tcW w:w="5545" w:type="dxa"/>
          </w:tcPr>
          <w:p w:rsidR="00232A8D" w:rsidRPr="00AE379A" w:rsidRDefault="00232A8D" w:rsidP="00A71184">
            <w:pPr>
              <w:jc w:val="both"/>
              <w:rPr>
                <w:rFonts w:ascii="Arial Narrow" w:hAnsi="Arial Narrow" w:cs="Calibri Light"/>
                <w:color w:val="000000"/>
                <w:sz w:val="24"/>
                <w:szCs w:val="24"/>
              </w:rPr>
            </w:pPr>
            <w:r w:rsidRPr="00AE379A">
              <w:rPr>
                <w:rFonts w:ascii="Arial Narrow" w:hAnsi="Arial Narrow" w:cs="Calibri Light"/>
                <w:color w:val="000000"/>
                <w:sz w:val="24"/>
                <w:szCs w:val="24"/>
              </w:rPr>
              <w:t>Elaboração de programas de computadores, inclusive de jogos eletrônicos, independentemente da arquitetura con</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trutiva da máquina em que o programa será executado, incluindo </w:t>
            </w:r>
            <w:r w:rsidRPr="00AE379A">
              <w:rPr>
                <w:rFonts w:ascii="Arial Narrow" w:hAnsi="Arial Narrow" w:cs="Calibri Light"/>
                <w:b/>
                <w:bCs/>
                <w:color w:val="000000"/>
                <w:sz w:val="24"/>
                <w:szCs w:val="24"/>
              </w:rPr>
              <w:t>tablets</w:t>
            </w:r>
            <w:r w:rsidRPr="00AE379A">
              <w:rPr>
                <w:rFonts w:ascii="Arial Narrow" w:hAnsi="Arial Narrow" w:cs="Calibri Light"/>
                <w:color w:val="000000"/>
                <w:sz w:val="24"/>
                <w:szCs w:val="24"/>
              </w:rPr>
              <w:t>, </w:t>
            </w:r>
            <w:r w:rsidRPr="00AE379A">
              <w:rPr>
                <w:rFonts w:ascii="Arial Narrow" w:hAnsi="Arial Narrow" w:cs="Calibri Light"/>
                <w:b/>
                <w:bCs/>
                <w:color w:val="000000"/>
                <w:sz w:val="24"/>
                <w:szCs w:val="24"/>
              </w:rPr>
              <w:t>smartphones</w:t>
            </w:r>
            <w:r w:rsidRPr="00AE379A">
              <w:rPr>
                <w:rFonts w:ascii="Arial Narrow" w:hAnsi="Arial Narrow" w:cs="Calibri Light"/>
                <w:color w:val="000000"/>
                <w:sz w:val="24"/>
                <w:szCs w:val="24"/>
              </w:rPr>
              <w:t> e congêneres. </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color w:val="000000"/>
                <w:sz w:val="24"/>
                <w:szCs w:val="24"/>
              </w:rPr>
            </w:pPr>
            <w:r w:rsidRPr="00AE379A">
              <w:rPr>
                <w:rFonts w:ascii="Arial Narrow" w:hAnsi="Arial Narrow" w:cs="Calibri Light"/>
                <w:color w:val="000000"/>
                <w:sz w:val="24"/>
                <w:szCs w:val="24"/>
              </w:rPr>
              <w:t>Licenciamento ou cessão de direito de uso de programas de computação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Assessoria e consultoria em informática.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Suporte técnico em informática, inclusive instalação, conf</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guração e manutenção de programas de computação e bancos de dados.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03</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Planejamento, confecção, manutenção e atualização de páginas eletrônicas.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Disponibilização, sem cessão definitiva, de conteúdo de áudio, vídeo, imagem e texto por meio da internet, respe</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 xml:space="preserve">tada a imunidade de livros, jornais e periódicos (exceto a distribuição de conteúdos pelas prestadoras de Serviço de Acesso Condicionado, de que trata </w:t>
            </w:r>
            <w:r w:rsidRPr="00AE379A">
              <w:rPr>
                <w:rFonts w:ascii="Arial Narrow" w:hAnsi="Arial Narrow" w:cs="Calibri Light"/>
                <w:sz w:val="24"/>
                <w:szCs w:val="24"/>
              </w:rPr>
              <w:t>a </w:t>
            </w:r>
            <w:hyperlink r:id="rId10" w:history="1">
              <w:r w:rsidRPr="00AE379A">
                <w:rPr>
                  <w:rFonts w:ascii="Arial Narrow" w:hAnsi="Arial Narrow" w:cs="Calibri Light"/>
                  <w:sz w:val="24"/>
                  <w:szCs w:val="24"/>
                </w:rPr>
                <w:t>Lei n</w:t>
              </w:r>
              <w:r w:rsidRPr="00AE379A">
                <w:rPr>
                  <w:rFonts w:ascii="Arial Narrow" w:hAnsi="Arial Narrow" w:cs="Calibri Light"/>
                  <w:sz w:val="24"/>
                  <w:szCs w:val="24"/>
                  <w:vertAlign w:val="superscript"/>
                </w:rPr>
                <w:t>o</w:t>
              </w:r>
              <w:r w:rsidRPr="00AE379A">
                <w:rPr>
                  <w:rFonts w:ascii="Arial Narrow" w:hAnsi="Arial Narrow" w:cs="Calibri Light"/>
                  <w:sz w:val="24"/>
                  <w:szCs w:val="24"/>
                </w:rPr>
                <w:t> 12.485, de 12 de setembro de 2011</w:t>
              </w:r>
            </w:hyperlink>
            <w:r w:rsidRPr="00AE379A">
              <w:rPr>
                <w:rFonts w:ascii="Arial Narrow" w:hAnsi="Arial Narrow" w:cs="Calibri Light"/>
                <w:color w:val="000000"/>
                <w:sz w:val="24"/>
                <w:szCs w:val="24"/>
              </w:rPr>
              <w:t>, sujeita ao ICMS).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pesquisas e desenvolvimento de qualquer n</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tureza.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pesquisas e desenvolvimento de qualquer n</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tureza.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prestados mediante locação, cessão de direito de uso e congêneres.</w:t>
            </w:r>
          </w:p>
        </w:tc>
        <w:tc>
          <w:tcPr>
            <w:tcW w:w="939" w:type="dxa"/>
            <w:vAlign w:val="bottom"/>
          </w:tcPr>
          <w:p w:rsidR="00232A8D" w:rsidRPr="00AE379A" w:rsidRDefault="00232A8D" w:rsidP="00A71184">
            <w:pPr>
              <w:spacing w:before="100" w:beforeAutospacing="1" w:after="100" w:afterAutospacing="1"/>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FF0000"/>
                <w:sz w:val="24"/>
                <w:szCs w:val="24"/>
              </w:rPr>
              <w:t>(Vetado)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Cessão de direito de uso de marcas e de sinais de prop</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ganda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3.03</w:t>
            </w:r>
          </w:p>
        </w:tc>
        <w:tc>
          <w:tcPr>
            <w:tcW w:w="5545" w:type="dxa"/>
          </w:tcPr>
          <w:p w:rsidR="00232A8D" w:rsidRPr="00AE379A" w:rsidRDefault="00232A8D" w:rsidP="00A71184">
            <w:pPr>
              <w:jc w:val="both"/>
              <w:rPr>
                <w:rFonts w:ascii="Arial Narrow" w:hAnsi="Arial Narrow" w:cs="Calibri Light"/>
                <w:color w:val="000000"/>
                <w:sz w:val="24"/>
                <w:szCs w:val="24"/>
              </w:rPr>
            </w:pPr>
            <w:r w:rsidRPr="00AE379A">
              <w:rPr>
                <w:rFonts w:ascii="Arial Narrow" w:hAnsi="Arial Narrow" w:cs="Calibri Light"/>
                <w:color w:val="000000"/>
                <w:sz w:val="24"/>
                <w:szCs w:val="24"/>
              </w:rPr>
              <w:t>Exploração de salões de festas, centro de convenções, escritórios virtuais, </w:t>
            </w:r>
            <w:r w:rsidRPr="00AE379A">
              <w:rPr>
                <w:rFonts w:ascii="Arial Narrow" w:hAnsi="Arial Narrow" w:cs="Calibri Light"/>
                <w:b/>
                <w:bCs/>
                <w:color w:val="000000"/>
                <w:sz w:val="24"/>
                <w:szCs w:val="24"/>
              </w:rPr>
              <w:t>stands</w:t>
            </w:r>
            <w:r w:rsidRPr="00AE379A">
              <w:rPr>
                <w:rFonts w:ascii="Arial Narrow" w:hAnsi="Arial Narrow" w:cs="Calibri Light"/>
                <w:i/>
                <w:iCs/>
                <w:color w:val="000000"/>
                <w:sz w:val="24"/>
                <w:szCs w:val="24"/>
              </w:rPr>
              <w:t>, </w:t>
            </w:r>
            <w:r w:rsidRPr="00AE379A">
              <w:rPr>
                <w:rFonts w:ascii="Arial Narrow" w:hAnsi="Arial Narrow" w:cs="Calibri Light"/>
                <w:color w:val="000000"/>
                <w:sz w:val="24"/>
                <w:szCs w:val="24"/>
              </w:rPr>
              <w:t>quadras esportivas, estádios, ginásios, auditórios, casas de espetáculos, parques de diversões, canchas e congêneres, para realização de eve</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tos ou negócios de qualquer natureza.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E</w:t>
            </w:r>
            <w:r w:rsidRPr="00AE379A">
              <w:rPr>
                <w:rFonts w:ascii="Arial Narrow" w:hAnsi="Arial Narrow" w:cs="Calibri Light"/>
                <w:bCs/>
                <w:color w:val="000000"/>
                <w:sz w:val="24"/>
                <w:szCs w:val="24"/>
              </w:rPr>
              <w:t>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3.04</w:t>
            </w:r>
          </w:p>
        </w:tc>
        <w:tc>
          <w:tcPr>
            <w:tcW w:w="5545" w:type="dxa"/>
          </w:tcPr>
          <w:p w:rsidR="00232A8D" w:rsidRPr="00AE379A" w:rsidRDefault="00232A8D" w:rsidP="00A71184">
            <w:pPr>
              <w:jc w:val="both"/>
              <w:rPr>
                <w:rFonts w:ascii="Arial Narrow" w:hAnsi="Arial Narrow" w:cs="Calibri Light"/>
                <w:color w:val="000000"/>
                <w:sz w:val="24"/>
                <w:szCs w:val="24"/>
              </w:rPr>
            </w:pPr>
            <w:r w:rsidRPr="00AE379A">
              <w:rPr>
                <w:rFonts w:ascii="Arial Narrow" w:hAnsi="Arial Narrow" w:cs="Calibri Light"/>
                <w:color w:val="000000"/>
                <w:sz w:val="24"/>
                <w:szCs w:val="24"/>
              </w:rPr>
              <w:t xml:space="preserve">Locação, sublocação, arrendamento, direito de passagem ou permissão de uso, compartilhado ou não, de ferrovia, </w:t>
            </w:r>
            <w:r w:rsidRPr="00AE379A">
              <w:rPr>
                <w:rFonts w:ascii="Arial Narrow" w:hAnsi="Arial Narrow" w:cs="Calibri Light"/>
                <w:color w:val="000000"/>
                <w:sz w:val="24"/>
                <w:szCs w:val="24"/>
              </w:rPr>
              <w:lastRenderedPageBreak/>
              <w:t>rodovia, postes, cabos, dutos e condutos de qualquer nat</w:t>
            </w:r>
            <w:r w:rsidRPr="00AE379A">
              <w:rPr>
                <w:rFonts w:ascii="Arial Narrow" w:hAnsi="Arial Narrow" w:cs="Calibri Light"/>
                <w:color w:val="000000"/>
                <w:sz w:val="24"/>
                <w:szCs w:val="24"/>
              </w:rPr>
              <w:t>u</w:t>
            </w:r>
            <w:r w:rsidRPr="00AE379A">
              <w:rPr>
                <w:rFonts w:ascii="Arial Narrow" w:hAnsi="Arial Narrow" w:cs="Calibri Light"/>
                <w:color w:val="000000"/>
                <w:sz w:val="24"/>
                <w:szCs w:val="24"/>
              </w:rPr>
              <w:t>reza.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3.05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Cessão de andaimes, palcos, coberturas e outras estrut</w:t>
            </w:r>
            <w:r w:rsidRPr="00AE379A">
              <w:rPr>
                <w:rFonts w:ascii="Arial Narrow" w:hAnsi="Arial Narrow" w:cs="Calibri Light"/>
                <w:color w:val="000000"/>
                <w:sz w:val="24"/>
                <w:szCs w:val="24"/>
              </w:rPr>
              <w:t>u</w:t>
            </w:r>
            <w:r w:rsidRPr="00AE379A">
              <w:rPr>
                <w:rFonts w:ascii="Arial Narrow" w:hAnsi="Arial Narrow" w:cs="Calibri Light"/>
                <w:color w:val="000000"/>
                <w:sz w:val="24"/>
                <w:szCs w:val="24"/>
              </w:rPr>
              <w:t>ras de uso temporário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w:t>
            </w:r>
          </w:p>
        </w:tc>
        <w:tc>
          <w:tcPr>
            <w:tcW w:w="5545" w:type="dxa"/>
          </w:tcPr>
          <w:p w:rsidR="00232A8D" w:rsidRPr="00AE379A" w:rsidRDefault="00232A8D" w:rsidP="00A71184">
            <w:pPr>
              <w:jc w:val="both"/>
              <w:rPr>
                <w:rFonts w:ascii="Arial Narrow" w:hAnsi="Arial Narrow" w:cs="Calibri Light"/>
                <w:color w:val="000000"/>
                <w:sz w:val="24"/>
                <w:szCs w:val="24"/>
              </w:rPr>
            </w:pPr>
            <w:r w:rsidRPr="00AE379A">
              <w:rPr>
                <w:rFonts w:ascii="Arial Narrow" w:hAnsi="Arial Narrow" w:cs="Calibri Light"/>
                <w:color w:val="000000"/>
                <w:sz w:val="24"/>
                <w:szCs w:val="24"/>
              </w:rPr>
              <w:t>Serviços de saúde, assistência médica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Medicina e biomedicina.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Análises clínicas, patologia, eletricidade médica, radioter</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pia, quimioterapia, ultrassonografia, ressonância magnét</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ca, radiologia, tomografia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Hospitais, clínicas, laboratórios, sanatórios, manicômios, casas de saúde, prontos-socorros, ambulatórios e congên</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Instrumentação cirúrgica.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Acupuntura.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Enfermagem, inclusive serviços auxiliares.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farmacêuticos.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Terapia ocupacional, fisioterapia e fonoaudiologia.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Terapias de qualquer espécie destinadas ao tratamento físico, orgânico e mental.</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Nutrição.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Obstetrícia.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Odontologia.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Ortóptica.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Próteses sob encomenda.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Psicanálise.</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4.16</w:t>
            </w:r>
          </w:p>
        </w:tc>
        <w:tc>
          <w:tcPr>
            <w:tcW w:w="5545" w:type="dxa"/>
          </w:tcPr>
          <w:p w:rsidR="00232A8D" w:rsidRPr="00AE379A" w:rsidRDefault="00232A8D" w:rsidP="00A71184">
            <w:pPr>
              <w:jc w:val="both"/>
              <w:rPr>
                <w:rFonts w:ascii="Arial Narrow" w:hAnsi="Arial Narrow" w:cs="Calibri Light"/>
                <w:color w:val="000000"/>
                <w:sz w:val="24"/>
                <w:szCs w:val="24"/>
              </w:rPr>
            </w:pPr>
            <w:r w:rsidRPr="00AE379A">
              <w:rPr>
                <w:rFonts w:ascii="Arial Narrow" w:hAnsi="Arial Narrow" w:cs="Calibri Light"/>
                <w:color w:val="000000"/>
                <w:sz w:val="24"/>
                <w:szCs w:val="24"/>
              </w:rPr>
              <w:t>Psicologia.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Casas de repouso e de recuperação, creches, asilos e co</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Inseminação artificial, fertilização </w:t>
            </w:r>
            <w:r w:rsidRPr="00AE379A">
              <w:rPr>
                <w:rFonts w:ascii="Arial Narrow" w:hAnsi="Arial Narrow" w:cs="Calibri Light"/>
                <w:b/>
                <w:bCs/>
                <w:color w:val="000000"/>
                <w:sz w:val="24"/>
                <w:szCs w:val="24"/>
              </w:rPr>
              <w:t>in vitro</w:t>
            </w:r>
            <w:r w:rsidRPr="00AE379A">
              <w:rPr>
                <w:rFonts w:ascii="Arial Narrow" w:hAnsi="Arial Narrow" w:cs="Calibri Light"/>
                <w:i/>
                <w:iCs/>
                <w:color w:val="000000"/>
                <w:sz w:val="24"/>
                <w:szCs w:val="24"/>
              </w:rPr>
              <w:t> </w:t>
            </w:r>
            <w:r w:rsidRPr="00AE379A">
              <w:rPr>
                <w:rFonts w:ascii="Arial Narrow" w:hAnsi="Arial Narrow" w:cs="Calibri Light"/>
                <w:color w:val="000000"/>
                <w:sz w:val="24"/>
                <w:szCs w:val="24"/>
              </w:rPr>
              <w:t>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4.19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Bancos de sangue, leite, pele, olhos, óvulos, sêmen e co</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4.20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Coleta de sangue, leite, tecidos, sêmen, órgãos e materiais biológicos de qualquer espécie.</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4.21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Unidade de atendimento, assistência ou tratamento móvel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4.22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Planos de medicina de grupo ou individual e convênios para prestação de assistência médica, hospitalar, odontol</w:t>
            </w:r>
            <w:r w:rsidRPr="00AE379A">
              <w:rPr>
                <w:rFonts w:ascii="Arial Narrow" w:hAnsi="Arial Narrow" w:cs="Calibri Light"/>
                <w:color w:val="000000"/>
                <w:sz w:val="24"/>
                <w:szCs w:val="24"/>
              </w:rPr>
              <w:t>ó</w:t>
            </w:r>
            <w:r w:rsidRPr="00AE379A">
              <w:rPr>
                <w:rFonts w:ascii="Arial Narrow" w:hAnsi="Arial Narrow" w:cs="Calibri Light"/>
                <w:color w:val="000000"/>
                <w:sz w:val="24"/>
                <w:szCs w:val="24"/>
              </w:rPr>
              <w:t>gica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4.23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Outros planos de saúde que se cumpram através de serv</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ços de terceiros contratados, credenciados, cooperados ou apenas pagos pelo operador do plano mediante indicação do beneficiário.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medicina e assistência veterinária e congên</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Medicina veterinária e zootecnia.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Hospitais, clínicas, ambulatórios, prontos-socorros e co</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gêneres, na área veterinária.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Laboratórios de análise na área veterinária.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Inseminação artificial, fertilização </w:t>
            </w:r>
            <w:r w:rsidRPr="00AE379A">
              <w:rPr>
                <w:rFonts w:ascii="Arial Narrow" w:hAnsi="Arial Narrow" w:cs="Calibri Light"/>
                <w:b/>
                <w:bCs/>
                <w:color w:val="000000"/>
                <w:sz w:val="24"/>
                <w:szCs w:val="24"/>
              </w:rPr>
              <w:t>in vitro</w:t>
            </w:r>
            <w:r w:rsidRPr="00AE379A">
              <w:rPr>
                <w:rFonts w:ascii="Arial Narrow" w:hAnsi="Arial Narrow" w:cs="Calibri Light"/>
                <w:color w:val="000000"/>
                <w:sz w:val="24"/>
                <w:szCs w:val="24"/>
              </w:rPr>
              <w:t>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5.05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Bancos de sangue e de órgãos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Coleta de sangue, leite, tecidos, sêmen, órgãos e materiais biológicos de qualquer espécie.</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Unidade de atendimento, assistência ou tratamento móvel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Guarda, tratamento, amestramento, embelezamento, al</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jamento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5.09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Planos de atendimento e assistência médico-veterinária.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cuidados pessoais, estética, atividades físicas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Pr>
                <w:rFonts w:ascii="Arial Narrow" w:hAnsi="Arial Narrow" w:cs="Calibri Light"/>
                <w:bCs/>
                <w:color w:val="000000"/>
                <w:sz w:val="24"/>
                <w:szCs w:val="24"/>
              </w:rPr>
              <w:t>6.01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color w:val="000000"/>
                <w:sz w:val="24"/>
                <w:szCs w:val="24"/>
              </w:rPr>
            </w:pPr>
            <w:r w:rsidRPr="00AE379A">
              <w:rPr>
                <w:rFonts w:ascii="Arial Narrow" w:hAnsi="Arial Narrow" w:cs="Calibri Light"/>
                <w:color w:val="000000"/>
                <w:sz w:val="24"/>
                <w:szCs w:val="24"/>
              </w:rPr>
              <w:t>Barbearia, cabeleireiros, manicuros, pedicuros e congên</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01</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6.02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Esteticistas, tratamento de pele, depilação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6.03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Banhos, duchas, sauna, massagens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6.04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Ginástica, dança, esportes, natação, artes marciais e d</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mais atividades físicas.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6.05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Centros de emagrecimento, </w:t>
            </w:r>
            <w:r w:rsidRPr="00AE379A">
              <w:rPr>
                <w:rFonts w:ascii="Arial Narrow" w:hAnsi="Arial Narrow" w:cs="Calibri Light"/>
                <w:b/>
                <w:bCs/>
                <w:color w:val="000000"/>
                <w:sz w:val="24"/>
                <w:szCs w:val="24"/>
              </w:rPr>
              <w:t>spa </w:t>
            </w:r>
            <w:r w:rsidRPr="00AE379A">
              <w:rPr>
                <w:rFonts w:ascii="Arial Narrow" w:hAnsi="Arial Narrow" w:cs="Calibri Light"/>
                <w:color w:val="000000"/>
                <w:sz w:val="24"/>
                <w:szCs w:val="24"/>
              </w:rPr>
              <w:t>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6.06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Aplicação de tatuagens, </w:t>
            </w:r>
            <w:r w:rsidRPr="00AE379A">
              <w:rPr>
                <w:rFonts w:ascii="Arial Narrow" w:hAnsi="Arial Narrow" w:cs="Calibri Light"/>
                <w:b/>
                <w:bCs/>
                <w:color w:val="000000"/>
                <w:sz w:val="24"/>
                <w:szCs w:val="24"/>
              </w:rPr>
              <w:t>piercings</w:t>
            </w:r>
            <w:r w:rsidRPr="00AE379A">
              <w:rPr>
                <w:rFonts w:ascii="Arial Narrow" w:hAnsi="Arial Narrow" w:cs="Calibri Light"/>
                <w:i/>
                <w:iCs/>
                <w:color w:val="000000"/>
                <w:sz w:val="24"/>
                <w:szCs w:val="24"/>
              </w:rPr>
              <w:t> </w:t>
            </w:r>
            <w:r w:rsidRPr="00AE379A">
              <w:rPr>
                <w:rFonts w:ascii="Arial Narrow" w:hAnsi="Arial Narrow" w:cs="Calibri Light"/>
                <w:color w:val="000000"/>
                <w:sz w:val="24"/>
                <w:szCs w:val="24"/>
              </w:rPr>
              <w:t>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relativos a engenharia, arquitetura, geologia, u</w:t>
            </w:r>
            <w:r w:rsidRPr="00AE379A">
              <w:rPr>
                <w:rFonts w:ascii="Arial Narrow" w:hAnsi="Arial Narrow" w:cs="Calibri Light"/>
                <w:color w:val="000000"/>
                <w:sz w:val="24"/>
                <w:szCs w:val="24"/>
              </w:rPr>
              <w:t>r</w:t>
            </w:r>
            <w:r w:rsidRPr="00AE379A">
              <w:rPr>
                <w:rFonts w:ascii="Arial Narrow" w:hAnsi="Arial Narrow" w:cs="Calibri Light"/>
                <w:color w:val="000000"/>
                <w:sz w:val="24"/>
                <w:szCs w:val="24"/>
              </w:rPr>
              <w:t>banismo, construção civil, manutenção, limpeza, meio a</w:t>
            </w:r>
            <w:r w:rsidRPr="00AE379A">
              <w:rPr>
                <w:rFonts w:ascii="Arial Narrow" w:hAnsi="Arial Narrow" w:cs="Calibri Light"/>
                <w:color w:val="000000"/>
                <w:sz w:val="24"/>
                <w:szCs w:val="24"/>
              </w:rPr>
              <w:t>m</w:t>
            </w:r>
            <w:r w:rsidRPr="00AE379A">
              <w:rPr>
                <w:rFonts w:ascii="Arial Narrow" w:hAnsi="Arial Narrow" w:cs="Calibri Light"/>
                <w:color w:val="000000"/>
                <w:sz w:val="24"/>
                <w:szCs w:val="24"/>
              </w:rPr>
              <w:t>biente, saneamento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Engenharia, agronomia, agrimensura, arquitetura, geologia, urbanismo, paisagismo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Execução, por administração, empreitada ou subempreit</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da, de obras de construção civil, hidráulica ou elétrica e de outras obras semelhantes, inclusive sondagem, perfuração de poços, escavação, drenagem e irrigação, terraplan</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gem, pavimentação, concretagem e a instalação e mont</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gem de produtos, peças e equipamentos (exceto o fornec</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mento de mercadorias produzidas pelo prestador de serv</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ços fora do local da prestação dos serviços, que fica sujeito ao ICMS).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7.03</w:t>
            </w:r>
          </w:p>
        </w:tc>
        <w:tc>
          <w:tcPr>
            <w:tcW w:w="5545" w:type="dxa"/>
          </w:tcPr>
          <w:p w:rsidR="00232A8D" w:rsidRPr="00AE379A" w:rsidRDefault="00232A8D" w:rsidP="00A71184">
            <w:pPr>
              <w:jc w:val="both"/>
              <w:rPr>
                <w:rFonts w:ascii="Arial Narrow" w:hAnsi="Arial Narrow" w:cs="Calibri Light"/>
                <w:color w:val="000000"/>
                <w:sz w:val="24"/>
                <w:szCs w:val="24"/>
              </w:rPr>
            </w:pPr>
            <w:r w:rsidRPr="00AE379A">
              <w:rPr>
                <w:rFonts w:ascii="Arial Narrow" w:hAnsi="Arial Narrow" w:cs="Calibri Light"/>
                <w:color w:val="000000"/>
                <w:sz w:val="24"/>
                <w:szCs w:val="24"/>
              </w:rPr>
              <w:t>Elaboração de planos diretores, estudos de viabilidade, estudos organizacionais e outros, relacionados com obras e serviços de engenharia; elaboração de anteprojetos, proj</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tos básicos e projetos executivos para trabalhos de eng</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nharia.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Demolição.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Reparação, conservação e reforma de edifícios, estradas, pontes, portos e congêneres (exceto o fornecimento de mercadorias produzidas pelo prestador dos serviços, fora do local da prestação dos serviços, que fica sujeito ao ICMS).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Colocação e instalação de tapetes, carpetes, assoalhos, cortinas, revestimentos de parede, vidros, divisórias, placas de gesso e congêneres, com material fornecido pelo tom</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dor do serviço.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Recuperação, raspagem, polimento e lustração de pisos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7.08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Calafetação.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Varrição, coleta, remoção, incineração, tratamento, recicl</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gem, separação e destinação final de lixo, rejeitos e outros resíduos quaisquer.</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Limpeza, manutenção e conservação de vias e logradouros públicos, imóveis, chaminés, piscinas, parques, jardins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Decoração e jardinagem, inclusive corte e poda de árvores.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Controle e tratamento de efluentes de qualquer natureza e de agentes físicos, químicos e biológicos.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Dedetização, desinfecção, desinsetização, imunização, higienização, desratização, pulverização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FF0000"/>
                <w:sz w:val="24"/>
                <w:szCs w:val="24"/>
              </w:rPr>
              <w:t>(Vetado)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FF0000"/>
                <w:sz w:val="24"/>
                <w:szCs w:val="24"/>
              </w:rPr>
              <w:t>(Vetado)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Florestamento, reflorestamento, semeadura, adubação, reparação de solo, plantio, silagem, colheita, corte e de</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cascamento de árvores, silvicultura, exploração florestal e dos serviços congêneres indissociáveis da formação, m</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nutenção e colheita de florestas, para quaisquer fins e por quaisquer meios.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Escoramento, contenção de encostas e serviços congên</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Limpeza e dragagem de rios, portos, canais, baías, lagos, lagoas, represas, açudes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7.19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Acompanhamento e fiscalização da execução de obras de engenharia, arquitetura e urbanismo.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7.20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Aerofotogrametria (inclusive interpretação), cartografia, mapeamento, levantamentos topográficos, batimétricos, geográficos, geodésicos, geológicos, geofísicos e congên</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7.21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Pesquisa, perfuração, cimentação, mergulho, perfilagem, concretação, testemunhagem, pescaria, estimulação e outros serviços relacionados com a exploração e explot</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ção de petróleo, gás natural e de outros recursos minerais.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7.22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Nucleação e bombardeamento de nuvens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educação, ensino, orientação pedagógica e educacional, instrução, treinamento e avaliação pessoal de qualquer grau ou natureza.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8.01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Ensino regular pré-escolar, fundamental, médio e superior.</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8.02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Instrução, treinamento, orientação pedagógica e educaci</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nal, avaliação de conhecimentos de qualquer natureza.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relativos a hospedagem, turismo, viagens e co</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9.01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Hospedagem de qualquer natureza em hotéis, </w:t>
            </w:r>
            <w:r w:rsidRPr="00AE379A">
              <w:rPr>
                <w:rFonts w:ascii="Arial Narrow" w:hAnsi="Arial Narrow" w:cs="Calibri Light"/>
                <w:b/>
                <w:bCs/>
                <w:color w:val="000000"/>
                <w:sz w:val="24"/>
                <w:szCs w:val="24"/>
              </w:rPr>
              <w:t>apart-service</w:t>
            </w:r>
            <w:r w:rsidRPr="00AE379A">
              <w:rPr>
                <w:rFonts w:ascii="Arial Narrow" w:hAnsi="Arial Narrow" w:cs="Calibri Light"/>
                <w:color w:val="000000"/>
                <w:sz w:val="24"/>
                <w:szCs w:val="24"/>
              </w:rPr>
              <w:t> condominiais, </w:t>
            </w:r>
            <w:r w:rsidRPr="00AE379A">
              <w:rPr>
                <w:rFonts w:ascii="Arial Narrow" w:hAnsi="Arial Narrow" w:cs="Calibri Light"/>
                <w:b/>
                <w:bCs/>
                <w:color w:val="000000"/>
                <w:sz w:val="24"/>
                <w:szCs w:val="24"/>
              </w:rPr>
              <w:t>flat</w:t>
            </w:r>
            <w:r w:rsidRPr="00AE379A">
              <w:rPr>
                <w:rFonts w:ascii="Arial Narrow" w:hAnsi="Arial Narrow" w:cs="Calibri Light"/>
                <w:color w:val="000000"/>
                <w:sz w:val="24"/>
                <w:szCs w:val="24"/>
              </w:rPr>
              <w:t>, apart-hotéis, hotéis residê</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cia, </w:t>
            </w:r>
            <w:r w:rsidRPr="00AE379A">
              <w:rPr>
                <w:rFonts w:ascii="Arial Narrow" w:hAnsi="Arial Narrow" w:cs="Calibri Light"/>
                <w:b/>
                <w:bCs/>
                <w:color w:val="000000"/>
                <w:sz w:val="24"/>
                <w:szCs w:val="24"/>
              </w:rPr>
              <w:t>residence-service</w:t>
            </w:r>
            <w:r w:rsidRPr="00AE379A">
              <w:rPr>
                <w:rFonts w:ascii="Arial Narrow" w:hAnsi="Arial Narrow" w:cs="Calibri Light"/>
                <w:color w:val="000000"/>
                <w:sz w:val="24"/>
                <w:szCs w:val="24"/>
              </w:rPr>
              <w:t>, </w:t>
            </w:r>
            <w:r w:rsidRPr="00AE379A">
              <w:rPr>
                <w:rFonts w:ascii="Arial Narrow" w:hAnsi="Arial Narrow" w:cs="Calibri Light"/>
                <w:b/>
                <w:bCs/>
                <w:color w:val="000000"/>
                <w:sz w:val="24"/>
                <w:szCs w:val="24"/>
              </w:rPr>
              <w:t>suíte service</w:t>
            </w:r>
            <w:r w:rsidRPr="00AE379A">
              <w:rPr>
                <w:rFonts w:ascii="Arial Narrow" w:hAnsi="Arial Narrow" w:cs="Calibri Light"/>
                <w:color w:val="000000"/>
                <w:sz w:val="24"/>
                <w:szCs w:val="24"/>
              </w:rPr>
              <w:t xml:space="preserve">, hotelaria marítima, motéis, pensões e congêneres; ocupação por temporada com fornecimento de serviço (o valor da alimentação e gorjeta, quando incluído no preço da diária, fica sujeito ao </w:t>
            </w:r>
            <w:r w:rsidRPr="00AE379A">
              <w:rPr>
                <w:rFonts w:ascii="Arial Narrow" w:hAnsi="Arial Narrow" w:cs="Calibri Light"/>
                <w:color w:val="000000"/>
                <w:sz w:val="24"/>
                <w:szCs w:val="24"/>
              </w:rPr>
              <w:lastRenderedPageBreak/>
              <w:t>Imposto Sobre Serviços).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9.02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organização, promoção, intermediação e execução de programas de turismo, passeios, viagens, excursões, hospedagens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9.03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Guias de turismo.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intermediação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corretagem ou intermediação de câmbio, de seguros, de cartões de crédito, de planos de saúde e de planos de previdência privada.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corretagem ou intermediação de títulos em geral, valores mobiliários e contratos quaisquer.</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corretagem ou intermediação de direitos de propriedade industrial, artística ou literária.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corretagem ou intermediação de contratos de arrendamento mercantil (</w:t>
            </w:r>
            <w:r w:rsidRPr="00AE379A">
              <w:rPr>
                <w:rFonts w:ascii="Arial Narrow" w:hAnsi="Arial Narrow" w:cs="Calibri Light"/>
                <w:b/>
                <w:bCs/>
                <w:color w:val="000000"/>
                <w:sz w:val="24"/>
                <w:szCs w:val="24"/>
              </w:rPr>
              <w:t>leasing</w:t>
            </w:r>
            <w:r w:rsidRPr="00AE379A">
              <w:rPr>
                <w:rFonts w:ascii="Arial Narrow" w:hAnsi="Arial Narrow" w:cs="Calibri Light"/>
                <w:color w:val="000000"/>
                <w:sz w:val="24"/>
                <w:szCs w:val="24"/>
              </w:rPr>
              <w:t>), de franquia (</w:t>
            </w:r>
            <w:r w:rsidRPr="00AE379A">
              <w:rPr>
                <w:rFonts w:ascii="Arial Narrow" w:hAnsi="Arial Narrow" w:cs="Calibri Light"/>
                <w:b/>
                <w:bCs/>
                <w:color w:val="000000"/>
                <w:sz w:val="24"/>
                <w:szCs w:val="24"/>
              </w:rPr>
              <w:t>franch</w:t>
            </w:r>
            <w:r w:rsidRPr="00AE379A">
              <w:rPr>
                <w:rFonts w:ascii="Arial Narrow" w:hAnsi="Arial Narrow" w:cs="Calibri Light"/>
                <w:b/>
                <w:bCs/>
                <w:color w:val="000000"/>
                <w:sz w:val="24"/>
                <w:szCs w:val="24"/>
              </w:rPr>
              <w:t>i</w:t>
            </w:r>
            <w:r w:rsidRPr="00AE379A">
              <w:rPr>
                <w:rFonts w:ascii="Arial Narrow" w:hAnsi="Arial Narrow" w:cs="Calibri Light"/>
                <w:b/>
                <w:bCs/>
                <w:color w:val="000000"/>
                <w:sz w:val="24"/>
                <w:szCs w:val="24"/>
              </w:rPr>
              <w:t>sing</w:t>
            </w:r>
            <w:r w:rsidRPr="00AE379A">
              <w:rPr>
                <w:rFonts w:ascii="Arial Narrow" w:hAnsi="Arial Narrow" w:cs="Calibri Light"/>
                <w:color w:val="000000"/>
                <w:sz w:val="24"/>
                <w:szCs w:val="24"/>
              </w:rPr>
              <w:t>) e de faturização (</w:t>
            </w:r>
            <w:r w:rsidRPr="00AE379A">
              <w:rPr>
                <w:rFonts w:ascii="Arial Narrow" w:hAnsi="Arial Narrow" w:cs="Calibri Light"/>
                <w:b/>
                <w:bCs/>
                <w:color w:val="000000"/>
                <w:sz w:val="24"/>
                <w:szCs w:val="24"/>
              </w:rPr>
              <w:t>factoring</w:t>
            </w:r>
            <w:r w:rsidRPr="00AE379A">
              <w:rPr>
                <w:rFonts w:ascii="Arial Narrow" w:hAnsi="Arial Narrow" w:cs="Calibri Light"/>
                <w:color w:val="000000"/>
                <w:sz w:val="24"/>
                <w:szCs w:val="24"/>
              </w:rPr>
              <w:t>).</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corretagem ou intermediação de bens m</w:t>
            </w:r>
            <w:r w:rsidRPr="00AE379A">
              <w:rPr>
                <w:rFonts w:ascii="Arial Narrow" w:hAnsi="Arial Narrow" w:cs="Calibri Light"/>
                <w:color w:val="000000"/>
                <w:sz w:val="24"/>
                <w:szCs w:val="24"/>
              </w:rPr>
              <w:t>ó</w:t>
            </w:r>
            <w:r w:rsidRPr="00AE379A">
              <w:rPr>
                <w:rFonts w:ascii="Arial Narrow" w:hAnsi="Arial Narrow" w:cs="Calibri Light"/>
                <w:color w:val="000000"/>
                <w:sz w:val="24"/>
                <w:szCs w:val="24"/>
              </w:rPr>
              <w:t>veis ou imóveis, não abrangidos em outros itens ou sub</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tens, inclusive aqueles realizados no âmbito de Bolsas de Mercadorias e Futuros, por quaisquer meios.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marítimo.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de notícias.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Agenciamento de publicidade e propaganda, inclusive o agenciamento de veiculação por quaisquer meios.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Representação de qualquer natureza, inclusive comercial.</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10.10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Distribuição de bens de terceiros.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guarda, estacionamento, armazenamento, vigilância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11.01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Guarda e estacionamento de veículos terrestres automot</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res, de aeronaves e de embarcações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11.02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Vigilância, segurança ou monitoramento de bens, pessoas e semoventes.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11.03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Escolta, inclusive de veículos e cargas.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11.04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Armazenamento, depósito, carga, descarga, arrumação e guarda de bens de qualquer espécie.</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diversões, lazer, entretenimento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Espetáculos teatrais.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Exibições cinematográficas.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Espetáculos circenses.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Programas de auditório.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Parques de diversões, centros de lazer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Boates, </w:t>
            </w:r>
            <w:r w:rsidRPr="00AE379A">
              <w:rPr>
                <w:rFonts w:ascii="Arial Narrow" w:hAnsi="Arial Narrow" w:cs="Calibri Light"/>
                <w:b/>
                <w:bCs/>
                <w:color w:val="000000"/>
                <w:sz w:val="24"/>
                <w:szCs w:val="24"/>
              </w:rPr>
              <w:t>taxi-dancing</w:t>
            </w:r>
            <w:r w:rsidRPr="00AE379A">
              <w:rPr>
                <w:rFonts w:ascii="Arial Narrow" w:hAnsi="Arial Narrow" w:cs="Calibri Light"/>
                <w:color w:val="000000"/>
                <w:sz w:val="24"/>
                <w:szCs w:val="24"/>
              </w:rPr>
              <w:t>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
                <w:bCs/>
                <w:color w:val="000000"/>
                <w:sz w:val="24"/>
                <w:szCs w:val="24"/>
              </w:rPr>
              <w:t>Shows</w:t>
            </w:r>
            <w:r w:rsidRPr="00AE379A">
              <w:rPr>
                <w:rFonts w:ascii="Arial Narrow" w:hAnsi="Arial Narrow" w:cs="Calibri Light"/>
                <w:i/>
                <w:iCs/>
                <w:color w:val="000000"/>
                <w:sz w:val="24"/>
                <w:szCs w:val="24"/>
              </w:rPr>
              <w:t>, </w:t>
            </w:r>
            <w:r w:rsidRPr="00AE379A">
              <w:rPr>
                <w:rFonts w:ascii="Arial Narrow" w:hAnsi="Arial Narrow" w:cs="Calibri Light"/>
                <w:b/>
                <w:bCs/>
                <w:color w:val="000000"/>
                <w:sz w:val="24"/>
                <w:szCs w:val="24"/>
              </w:rPr>
              <w:t>ballet</w:t>
            </w:r>
            <w:r w:rsidRPr="00AE379A">
              <w:rPr>
                <w:rFonts w:ascii="Arial Narrow" w:hAnsi="Arial Narrow" w:cs="Calibri Light"/>
                <w:color w:val="000000"/>
                <w:sz w:val="24"/>
                <w:szCs w:val="24"/>
              </w:rPr>
              <w:t>, danças, desfiles, bailes, óperas, concertos, recitais, festivais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Feiras, exposições, congressos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Bilhares, boliches e diversões eletrônicas ou não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12.10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Corridas e competições de animais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12.11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Competições esportivas ou de destreza física ou intelectual, com ou sem a participação do espectador</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12.12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Execução de música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12.13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Produção, mediante ou sem encomenda prévia, de eve</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tos, espetáculos, entrevistas, </w:t>
            </w:r>
            <w:r w:rsidRPr="00AE379A">
              <w:rPr>
                <w:rFonts w:ascii="Arial Narrow" w:hAnsi="Arial Narrow" w:cs="Calibri Light"/>
                <w:b/>
                <w:bCs/>
                <w:color w:val="000000"/>
                <w:sz w:val="24"/>
                <w:szCs w:val="24"/>
              </w:rPr>
              <w:t>shows</w:t>
            </w:r>
            <w:r w:rsidRPr="00AE379A">
              <w:rPr>
                <w:rFonts w:ascii="Arial Narrow" w:hAnsi="Arial Narrow" w:cs="Calibri Light"/>
                <w:i/>
                <w:iCs/>
                <w:color w:val="000000"/>
                <w:sz w:val="24"/>
                <w:szCs w:val="24"/>
              </w:rPr>
              <w:t>, </w:t>
            </w:r>
            <w:r w:rsidRPr="00AE379A">
              <w:rPr>
                <w:rFonts w:ascii="Arial Narrow" w:hAnsi="Arial Narrow" w:cs="Calibri Light"/>
                <w:b/>
                <w:bCs/>
                <w:color w:val="000000"/>
                <w:sz w:val="24"/>
                <w:szCs w:val="24"/>
              </w:rPr>
              <w:t>ballet</w:t>
            </w:r>
            <w:r w:rsidRPr="00AE379A">
              <w:rPr>
                <w:rFonts w:ascii="Arial Narrow" w:hAnsi="Arial Narrow" w:cs="Calibri Light"/>
                <w:color w:val="000000"/>
                <w:sz w:val="24"/>
                <w:szCs w:val="24"/>
              </w:rPr>
              <w:t>, danças, desf</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les, bailes, teatros, óperas, concertos, recitais, festivais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12.14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Fornecimento de música para ambientes fechados ou não, mediante transmissão por qualquer processo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12.15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Desfiles de blocos carnavalescos ou folclóricos, trios elétr</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cos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12.16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Exibição de filmes, entrevistas, musicais, espetác</w:t>
            </w:r>
            <w:r w:rsidRPr="00AE379A">
              <w:rPr>
                <w:rFonts w:ascii="Arial Narrow" w:hAnsi="Arial Narrow" w:cs="Calibri Light"/>
                <w:color w:val="000000"/>
                <w:sz w:val="24"/>
                <w:szCs w:val="24"/>
              </w:rPr>
              <w:t>u</w:t>
            </w:r>
            <w:r w:rsidRPr="00AE379A">
              <w:rPr>
                <w:rFonts w:ascii="Arial Narrow" w:hAnsi="Arial Narrow" w:cs="Calibri Light"/>
                <w:color w:val="000000"/>
                <w:sz w:val="24"/>
                <w:szCs w:val="24"/>
              </w:rPr>
              <w:t>los, </w:t>
            </w:r>
            <w:r w:rsidRPr="00AE379A">
              <w:rPr>
                <w:rFonts w:ascii="Arial Narrow" w:hAnsi="Arial Narrow" w:cs="Calibri Light"/>
                <w:b/>
                <w:bCs/>
                <w:color w:val="000000"/>
                <w:sz w:val="24"/>
                <w:szCs w:val="24"/>
              </w:rPr>
              <w:t>shows</w:t>
            </w:r>
            <w:r w:rsidRPr="00AE379A">
              <w:rPr>
                <w:rFonts w:ascii="Arial Narrow" w:hAnsi="Arial Narrow" w:cs="Calibri Light"/>
                <w:color w:val="000000"/>
                <w:sz w:val="24"/>
                <w:szCs w:val="24"/>
              </w:rPr>
              <w:t>, concertos, desfiles, óperas, competições e</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portivas, de destreza intelectual ou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12.17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Recreação e animação, inclusive em festas e eventos de qualquer natureza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13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relativos a fonografia, fotografia, cinematogr</w:t>
            </w:r>
            <w:r w:rsidRPr="00AE379A">
              <w:rPr>
                <w:rFonts w:ascii="Arial Narrow" w:hAnsi="Arial Narrow" w:cs="Calibri Light"/>
                <w:b/>
                <w:color w:val="000000"/>
                <w:sz w:val="24"/>
                <w:szCs w:val="24"/>
              </w:rPr>
              <w:t>a</w:t>
            </w:r>
            <w:r w:rsidRPr="00AE379A">
              <w:rPr>
                <w:rFonts w:ascii="Arial Narrow" w:hAnsi="Arial Narrow" w:cs="Calibri Light"/>
                <w:b/>
                <w:color w:val="000000"/>
                <w:sz w:val="24"/>
                <w:szCs w:val="24"/>
              </w:rPr>
              <w:t>fia e reprografia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13.01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FF0000"/>
                <w:sz w:val="24"/>
                <w:szCs w:val="24"/>
              </w:rPr>
              <w:t>(Vetado)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13.02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Fonografia ou gravação de sons, inclusive trucagem, d</w:t>
            </w:r>
            <w:r w:rsidRPr="00AE379A">
              <w:rPr>
                <w:rFonts w:ascii="Arial Narrow" w:hAnsi="Arial Narrow" w:cs="Calibri Light"/>
                <w:color w:val="000000"/>
                <w:sz w:val="24"/>
                <w:szCs w:val="24"/>
              </w:rPr>
              <w:t>u</w:t>
            </w:r>
            <w:r w:rsidRPr="00AE379A">
              <w:rPr>
                <w:rFonts w:ascii="Arial Narrow" w:hAnsi="Arial Narrow" w:cs="Calibri Light"/>
                <w:color w:val="000000"/>
                <w:sz w:val="24"/>
                <w:szCs w:val="24"/>
              </w:rPr>
              <w:t>blagem, mixagem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13.03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Fotografia e cinematografia, inclusive revelação, ampliação, cópia, reprodução, trucagem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13.04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Reprografia, microfilmagem e digitalização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13.05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Composição gráfica, inclusive confecção de impressos gráficos, fotocomposição, clicheria, zincografia, litografia e fotolitografia, exceto se destinados a posterior operação de comercialização ou industrialização, ainda que incorpor</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dos, de qualquer forma, a outra mercadoria que deva ser objeto de posterior circulação, tais como bulas, rótulos, etiquetas, caixas, cartuchos, embalagens e manuais técn</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cos e de instrução, quando ficarão sujeitos ao ICMS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14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relativos a bens de terceiros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Lubrificação, limpeza, lustração, revisão, carga e recarga, conserto, restauração, blindagem, manutenção e conserv</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ção de máquinas, veículos, aparelhos, equipamentos, m</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tores, elevadores ou de qualquer objeto (exceto peças e partes empregadas, que ficam sujeitas ao ICMS)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Assistência técnica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Recondicionamento de motores (exceto peças e partes empregadas, que ficam sujeitas ao ICMS)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Recauchutagem ou regeneração de pneus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Restauração, recondicionamento, acondicionamento, pint</w:t>
            </w:r>
            <w:r w:rsidRPr="00AE379A">
              <w:rPr>
                <w:rFonts w:ascii="Arial Narrow" w:hAnsi="Arial Narrow" w:cs="Calibri Light"/>
                <w:color w:val="000000"/>
                <w:sz w:val="24"/>
                <w:szCs w:val="24"/>
              </w:rPr>
              <w:t>u</w:t>
            </w:r>
            <w:r w:rsidRPr="00AE379A">
              <w:rPr>
                <w:rFonts w:ascii="Arial Narrow" w:hAnsi="Arial Narrow" w:cs="Calibri Light"/>
                <w:color w:val="000000"/>
                <w:sz w:val="24"/>
                <w:szCs w:val="24"/>
              </w:rPr>
              <w:t>ra, beneficiamento, lavagem, secagem, tingimento, galv</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noplastia, anodização, corte, recorte, plastificação, costura, acabamento, polimento e congêneres de objetos quaisquer</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Instalação e montagem de aparelhos, máquinas e equip</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mentos, inclusive montagem industrial, prestados ao usu</w:t>
            </w:r>
            <w:r w:rsidRPr="00AE379A">
              <w:rPr>
                <w:rFonts w:ascii="Arial Narrow" w:hAnsi="Arial Narrow" w:cs="Calibri Light"/>
                <w:color w:val="000000"/>
                <w:sz w:val="24"/>
                <w:szCs w:val="24"/>
              </w:rPr>
              <w:t>á</w:t>
            </w:r>
            <w:r w:rsidRPr="00AE379A">
              <w:rPr>
                <w:rFonts w:ascii="Arial Narrow" w:hAnsi="Arial Narrow" w:cs="Calibri Light"/>
                <w:color w:val="000000"/>
                <w:sz w:val="24"/>
                <w:szCs w:val="24"/>
              </w:rPr>
              <w:t>rio final, exclusivamente com material por ele fornecido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Colocação de molduras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 xml:space="preserve">Encadernação, gravação e douração de livros, revistas e </w:t>
            </w:r>
            <w:r w:rsidRPr="00AE379A">
              <w:rPr>
                <w:rFonts w:ascii="Arial Narrow" w:hAnsi="Arial Narrow" w:cs="Calibri Light"/>
                <w:color w:val="000000"/>
                <w:sz w:val="24"/>
                <w:szCs w:val="24"/>
              </w:rPr>
              <w:lastRenderedPageBreak/>
              <w:t>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rPr>
          <w:trHeight w:val="565"/>
        </w:trPr>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14.09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Alfaiataria e costura, quando o material for fornecido pelo usuário final, exceto aviamento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14.10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Tinturaria e lavanderia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14.11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Tapeçaria e reforma de estofamentos em geral</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14.12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Funilaria e lanternagem</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14.13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Carpintaria e serralheria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14.14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Guincho intramunicipal, guindaste e içamento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15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relacionados ao setor bancário ou financeiro, inclusive aqueles prestados por instituições financeiras autorizadas a funcionar pela União ou por quem de direito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Administração de fundos quaisquer, de consórcio, de cartão de crédito ou débito e congêneres, de carteira de clientes, de cheques pré-datados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Abertura de contas em geral, inclusive conta corrente, co</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ta de investimentos e aplicação e caderneta de poupança, no País e no exterior, bem como a manutenção das refer</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das contas ativas e inativas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Locação e manutenção de cofres particulares, de terminais eletrônicos, de terminais de atendimento e de bens e equ</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pamentos em geral</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Fornecimento ou emissão de atestados em geral, inclusive atestado de idoneidade, atestado de capacidade financeira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Cadastro, elaboração de ficha cadastral, renovação cada</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tral e congêneres, inclusão ou exclusão no Cadastro de Emitentes de Cheques sem Fundos – CCF ou em quai</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quer outros bancos cadastrais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Emissão, reemissão e fornecimento de avisos, comprova</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tes e documentos em geral; abono de firmas; coleta e e</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trega de documentos, bens e valores; comunicação com outra agência ou com a administração central; licenciame</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to eletrônico de veículos; transferência de veículos; agenc</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amento fiduciário ou depositário; devolução de bens em custódia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Acesso, movimentação, atendimento e consulta a contas em geral, por qualquer meio ou processo, inclusive por telefone, fac-símile, internet e telex, acesso a terminais de atendimento, inclusive vinte e quatro horas; acesso a outro banco e a rede compartilhada; fornecimento de saldo, e</w:t>
            </w:r>
            <w:r w:rsidRPr="00AE379A">
              <w:rPr>
                <w:rFonts w:ascii="Arial Narrow" w:hAnsi="Arial Narrow" w:cs="Calibri Light"/>
                <w:color w:val="000000"/>
                <w:sz w:val="24"/>
                <w:szCs w:val="24"/>
              </w:rPr>
              <w:t>x</w:t>
            </w:r>
            <w:r w:rsidRPr="00AE379A">
              <w:rPr>
                <w:rFonts w:ascii="Arial Narrow" w:hAnsi="Arial Narrow" w:cs="Calibri Light"/>
                <w:color w:val="000000"/>
                <w:sz w:val="24"/>
                <w:szCs w:val="24"/>
              </w:rPr>
              <w:t>trato e demais informações relativas a contas em geral, por qualquer meio ou processo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Emissão, reemissão, alteração, cessão, substituição, ca</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celamento e registro de contrato de crédito; estudo, análise e avaliação de operações de crédito; emissão, concessão, alteração ou contratação de aval, fiança, anuência e co</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gêneres; serviços relativos a abertura de crédito, para quaisquer fins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Arrendamento mercantil (</w:t>
            </w:r>
            <w:r w:rsidRPr="00AE379A">
              <w:rPr>
                <w:rFonts w:ascii="Arial Narrow" w:hAnsi="Arial Narrow" w:cs="Calibri Light"/>
                <w:b/>
                <w:bCs/>
                <w:color w:val="000000"/>
                <w:sz w:val="24"/>
                <w:szCs w:val="24"/>
              </w:rPr>
              <w:t>leasing</w:t>
            </w:r>
            <w:r w:rsidRPr="00AE379A">
              <w:rPr>
                <w:rFonts w:ascii="Arial Narrow" w:hAnsi="Arial Narrow" w:cs="Calibri Light"/>
                <w:color w:val="000000"/>
                <w:sz w:val="24"/>
                <w:szCs w:val="24"/>
              </w:rPr>
              <w:t>) de quaisquer bens, i</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lastRenderedPageBreak/>
              <w:t>clusive cessão de direitos e obrigações, substituição de garantia, alteração, cancelamento e registro de contrato, e demais serviços relacionados ao arrendamento mercantil (</w:t>
            </w:r>
            <w:r w:rsidRPr="00AE379A">
              <w:rPr>
                <w:rFonts w:ascii="Arial Narrow" w:hAnsi="Arial Narrow" w:cs="Calibri Light"/>
                <w:b/>
                <w:bCs/>
                <w:color w:val="000000"/>
                <w:sz w:val="24"/>
                <w:szCs w:val="24"/>
              </w:rPr>
              <w:t>leasing</w:t>
            </w:r>
            <w:r w:rsidRPr="00AE379A">
              <w:rPr>
                <w:rFonts w:ascii="Arial Narrow" w:hAnsi="Arial Narrow" w:cs="Calibri Light"/>
                <w:color w:val="000000"/>
                <w:sz w:val="24"/>
                <w:szCs w:val="24"/>
              </w:rPr>
              <w:t>)</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15.10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relacionados a cobranças, recebimentos ou p</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gamentos em geral, de títulos quaisquer, de contas ou ca</w:t>
            </w:r>
            <w:r w:rsidRPr="00AE379A">
              <w:rPr>
                <w:rFonts w:ascii="Arial Narrow" w:hAnsi="Arial Narrow" w:cs="Calibri Light"/>
                <w:color w:val="000000"/>
                <w:sz w:val="24"/>
                <w:szCs w:val="24"/>
              </w:rPr>
              <w:t>r</w:t>
            </w:r>
            <w:r w:rsidRPr="00AE379A">
              <w:rPr>
                <w:rFonts w:ascii="Arial Narrow" w:hAnsi="Arial Narrow" w:cs="Calibri Light"/>
                <w:color w:val="000000"/>
                <w:sz w:val="24"/>
                <w:szCs w:val="24"/>
              </w:rPr>
              <w:t>nês, de câmbio, de tributos e por conta de terceiros, inclus</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ve os efetuados por meio eletrônico, automático ou por máquinas de atendimento; fornecimento de posição de cobrança, recebimento ou pagamento; emissão de carnês, fichas de compensação, impressos e documentos em geral</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15.11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Devolução de títulos, protesto de títulos, sustação de pr</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testo, manutenção de títulos, reapresentação de títulos, e demais serviços a eles relacionados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15.12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Custódia em geral, inclusive de títulos e valores mobiliários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15.13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relacionados a operações de câmbio em geral, edição, alteração, prorrogação, cancelamento e baixa de contrato de câmbio; emissão de registro de exportação ou de crédito; cobrança ou depósito no exterior; emissão, fo</w:t>
            </w:r>
            <w:r w:rsidRPr="00AE379A">
              <w:rPr>
                <w:rFonts w:ascii="Arial Narrow" w:hAnsi="Arial Narrow" w:cs="Calibri Light"/>
                <w:color w:val="000000"/>
                <w:sz w:val="24"/>
                <w:szCs w:val="24"/>
              </w:rPr>
              <w:t>r</w:t>
            </w:r>
            <w:r w:rsidRPr="00AE379A">
              <w:rPr>
                <w:rFonts w:ascii="Arial Narrow" w:hAnsi="Arial Narrow" w:cs="Calibri Light"/>
                <w:color w:val="000000"/>
                <w:sz w:val="24"/>
                <w:szCs w:val="24"/>
              </w:rPr>
              <w:t>necimento e cancelamento de cheques de viagem; forn</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cimento, transferência, cancelamento e demais serviços relativos a carta de crédito de importação, exportação e garantias recebidas; envio e recebimento de mensagens em geral relacionadas a operações de câmbio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15.14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Fornecimento, emissão, reemissão, renovação e manute</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ção de cartão magnético, cartão de crédito, cartão de déb</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to, cartão salário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15.15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Compensação de cheques e títulos quaisquer; serviços relacionados a depósito, inclusive depósito identificado, a saque de contas quaisquer, por qualquer meio ou processo, inclusive em terminais eletrônicos e de atendimento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15.16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Emissão, reemissão, liquidação, alteração, cancelamento e baixa de ordens de pagamento, ordens de crédito e simil</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res, por qualquer meio ou processo; serviços relacionados à transferência de valores, dados, fundos, pagamentos e similares, inclusive entre contas em geral</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15.17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Emissão, fornecimento, devolução, sustação, cancelamento e oposição de cheques quaisquer, avulso ou por talão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15.18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relacionados a crédito imobiliário, avaliação e vistoria de imóvel ou obra, análise técnica e jurídica, emi</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são, reemissão, alteração, transferência e renegociação de contrato, emissão e reemissão do termo de quitação e d</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mais serviços relacionados a crédito imobiliário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16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transporte de natureza municipal</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16.01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transporte coletivo municipal rodoviário, metr</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viário, ferroviário e aquaviário de passageiros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03</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16.02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Outros serviços de transporte de natureza municipal</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03</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17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apoio técnico, administrativo, jurídico, co</w:t>
            </w:r>
            <w:r w:rsidRPr="00AE379A">
              <w:rPr>
                <w:rFonts w:ascii="Arial Narrow" w:hAnsi="Arial Narrow" w:cs="Calibri Light"/>
                <w:b/>
                <w:color w:val="000000"/>
                <w:sz w:val="24"/>
                <w:szCs w:val="24"/>
              </w:rPr>
              <w:t>n</w:t>
            </w:r>
            <w:r w:rsidRPr="00AE379A">
              <w:rPr>
                <w:rFonts w:ascii="Arial Narrow" w:hAnsi="Arial Narrow" w:cs="Calibri Light"/>
                <w:b/>
                <w:color w:val="000000"/>
                <w:sz w:val="24"/>
                <w:szCs w:val="24"/>
              </w:rPr>
              <w:t>tábil, comercial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Assessoria ou consultoria de qualquer natureza, não cont</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lastRenderedPageBreak/>
              <w:t>da em outros itens desta lista; análise, exame, pesquisa, coleta, compilação e fornecimento de dados e informações de qualquer natureza, inclusive cadastro e similares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17.02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Datilografia, digitação, estenografia, expediente, secretaria em geral, resposta audível, redação, edição, interpretação, revisão, tradução, apoio e infraestrutura administrativa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01</w:t>
            </w: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Planejamento, coordenação, programação ou organização técnica, financeira ou administrativa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Recrutamento, agenciamento, seleção e colocação de mão-de-obra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Fornecimento de mão-de-obra, mesmo em caráter temp</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rário, inclusive de empregados ou trabalhadores, avulsos ou temporários, contratados pelo prestador de serviço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17.06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Propaganda e publicidade, inclusive promoção de vendas, planejamento de campanhas ou sistemas de publicidade, elaboração de desenhos, textos e demais materiais public</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tários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17.07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FF0000"/>
                <w:sz w:val="24"/>
                <w:szCs w:val="24"/>
              </w:rPr>
              <w:t>(Vetado)</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17.08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Franquia (</w:t>
            </w:r>
            <w:r w:rsidRPr="00AE379A">
              <w:rPr>
                <w:rFonts w:ascii="Arial Narrow" w:hAnsi="Arial Narrow" w:cs="Calibri Light"/>
                <w:b/>
                <w:bCs/>
                <w:color w:val="000000"/>
                <w:sz w:val="24"/>
                <w:szCs w:val="24"/>
              </w:rPr>
              <w:t>franchising</w:t>
            </w:r>
            <w:r w:rsidRPr="00AE379A">
              <w:rPr>
                <w:rFonts w:ascii="Arial Narrow" w:hAnsi="Arial Narrow" w:cs="Calibri Light"/>
                <w:color w:val="000000"/>
                <w:sz w:val="24"/>
                <w:szCs w:val="24"/>
              </w:rPr>
              <w:t>)</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17.09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Perícias, laudos, exames técnicos e análises técnicas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Planejamento, organização e administração de feiras, e</w:t>
            </w:r>
            <w:r w:rsidRPr="00AE379A">
              <w:rPr>
                <w:rFonts w:ascii="Arial Narrow" w:hAnsi="Arial Narrow" w:cs="Calibri Light"/>
                <w:color w:val="000000"/>
                <w:sz w:val="24"/>
                <w:szCs w:val="24"/>
              </w:rPr>
              <w:t>x</w:t>
            </w:r>
            <w:r w:rsidRPr="00AE379A">
              <w:rPr>
                <w:rFonts w:ascii="Arial Narrow" w:hAnsi="Arial Narrow" w:cs="Calibri Light"/>
                <w:color w:val="000000"/>
                <w:sz w:val="24"/>
                <w:szCs w:val="24"/>
              </w:rPr>
              <w:t>posições, congressos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Organização de festas e recepções; bufê (exceto o forn</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cimento de alimentação e bebidas, que fica sujeito ao ICMS)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Administração em geral, inclusive de bens e negócios de terceiros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Leilão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Advocacia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Arbitragem de qualquer espécie, inclusive jurídica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Auditoria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Análise de Organização e Métodos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Atuária e cálculos técnicos de qualquer natureza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17.19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Contabilidade, inclusive serviços técnicos e auxiliares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17.20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Consultoria e assessoria econômica ou financeira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17.21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Estatística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17.22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Cobrança em geral</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17.23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Assessoria, análise, avaliação, atendimento, consulta, c</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dastro, seleção, gerenciamento de informações, admini</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tração de contas a receber ou a pagar e em geral, relaci</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nados a operações de faturização (</w:t>
            </w:r>
            <w:r w:rsidRPr="00AE379A">
              <w:rPr>
                <w:rFonts w:ascii="Arial Narrow" w:hAnsi="Arial Narrow" w:cs="Calibri Light"/>
                <w:b/>
                <w:bCs/>
                <w:color w:val="000000"/>
                <w:sz w:val="24"/>
                <w:szCs w:val="24"/>
              </w:rPr>
              <w:t>factoring</w:t>
            </w:r>
            <w:r w:rsidRPr="00AE379A">
              <w:rPr>
                <w:rFonts w:ascii="Arial Narrow" w:hAnsi="Arial Narrow" w:cs="Calibri Light"/>
                <w:color w:val="000000"/>
                <w:sz w:val="24"/>
                <w:szCs w:val="24"/>
              </w:rPr>
              <w:t>)</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17.24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Apresentação de palestras, conferências, seminários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17.25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Inserção de textos, desenhos e outros materiais de prop</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ganda e publicidade, em qualquer meio (exceto em livros, jornais, periódicos e nas modalidades de serviços de radi</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difusão sonora e de sons e imagens de recepção livre e gratuita)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lastRenderedPageBreak/>
              <w:t>18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regulação de sinistros vinculados a contr</w:t>
            </w:r>
            <w:r w:rsidRPr="00AE379A">
              <w:rPr>
                <w:rFonts w:ascii="Arial Narrow" w:hAnsi="Arial Narrow" w:cs="Calibri Light"/>
                <w:b/>
                <w:color w:val="000000"/>
                <w:sz w:val="24"/>
                <w:szCs w:val="24"/>
              </w:rPr>
              <w:t>a</w:t>
            </w:r>
            <w:r w:rsidRPr="00AE379A">
              <w:rPr>
                <w:rFonts w:ascii="Arial Narrow" w:hAnsi="Arial Narrow" w:cs="Calibri Light"/>
                <w:b/>
                <w:color w:val="000000"/>
                <w:sz w:val="24"/>
                <w:szCs w:val="24"/>
              </w:rPr>
              <w:t>tos de seguros; inspeção e avaliação de riscos para cobertura de contratos de seguros; prevenção e gerê</w:t>
            </w:r>
            <w:r w:rsidRPr="00AE379A">
              <w:rPr>
                <w:rFonts w:ascii="Arial Narrow" w:hAnsi="Arial Narrow" w:cs="Calibri Light"/>
                <w:b/>
                <w:color w:val="000000"/>
                <w:sz w:val="24"/>
                <w:szCs w:val="24"/>
              </w:rPr>
              <w:t>n</w:t>
            </w:r>
            <w:r w:rsidRPr="00AE379A">
              <w:rPr>
                <w:rFonts w:ascii="Arial Narrow" w:hAnsi="Arial Narrow" w:cs="Calibri Light"/>
                <w:b/>
                <w:color w:val="000000"/>
                <w:sz w:val="24"/>
                <w:szCs w:val="24"/>
              </w:rPr>
              <w:t>cia de riscos seguráveis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18.01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regulação de sinistros vinculados a contratos de seguros; inspeção e avaliação de riscos para cobertura de contratos de seguros; prevenção e gerência de riscos seguráveis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19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distribuição e venda de bilhetes e demais produtos de loteria, bingos, cartões, pules ou cupons de apostas, sorteios, prêmios, inclusive os decorrentes de títulos de capitalização e congêneres</w:t>
            </w:r>
          </w:p>
        </w:tc>
        <w:tc>
          <w:tcPr>
            <w:tcW w:w="939" w:type="dxa"/>
            <w:vAlign w:val="bottom"/>
          </w:tcPr>
          <w:p w:rsidR="00232A8D" w:rsidRPr="00AE379A" w:rsidRDefault="00232A8D" w:rsidP="00A71184">
            <w:pPr>
              <w:spacing w:before="100" w:beforeAutospacing="1" w:after="100" w:afterAutospacing="1"/>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19.01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distribuição e venda de bilhetes e demais pr</w:t>
            </w:r>
            <w:r w:rsidRPr="00AE379A">
              <w:rPr>
                <w:rFonts w:ascii="Arial Narrow" w:hAnsi="Arial Narrow" w:cs="Calibri Light"/>
                <w:color w:val="000000"/>
                <w:sz w:val="24"/>
                <w:szCs w:val="24"/>
              </w:rPr>
              <w:t>o</w:t>
            </w:r>
            <w:r w:rsidRPr="00AE379A">
              <w:rPr>
                <w:rFonts w:ascii="Arial Narrow" w:hAnsi="Arial Narrow" w:cs="Calibri Light"/>
                <w:color w:val="000000"/>
                <w:sz w:val="24"/>
                <w:szCs w:val="24"/>
              </w:rPr>
              <w:t>dutos de loteria, bingos, cartões, pules ou cupons de apo</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tas, sorteios, prêmios, inclusive os decorrentes de títulos de capitalização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portuários, aeroportuários, ferroportuários, de terminais rodoviários, ferroviários e metroviários.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20.01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portuários, ferroportuários, utilização de porto, movimentação de passageiros, reboque de embarcações, rebocador escoteiro, atracação, desatracação, serviços de praticagem, capatazia, armazenagem de qualquer natur</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za, serviços acessórios, movimentação de mercadorias, serviços de apoio marítimo, de movimentação ao largo, serviços de armadores, estiva, conferência, logística e co</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20.02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aeroportuários, utilização de aeroporto, movime</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tação de passageiros, armazenagem de qualquer natureza, capatazia, movimentação de aeronaves, serviços de apoio aeroportuários, serviços acessórios, movimentação de mercadorias, logística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20.03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terminais rodoviários, ferroviários, metroviários, movimentação de passageiros, mercadorias, inclusive     suas operações, logística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registros públicos, cartorários e notariais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21.01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registros públicos, cartorários e notariais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exploração de rodovia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22.01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programação e comunicação visual, des</w:t>
            </w:r>
            <w:r w:rsidRPr="00AE379A">
              <w:rPr>
                <w:rFonts w:ascii="Arial Narrow" w:hAnsi="Arial Narrow" w:cs="Calibri Light"/>
                <w:b/>
                <w:color w:val="000000"/>
                <w:sz w:val="24"/>
                <w:szCs w:val="24"/>
              </w:rPr>
              <w:t>e</w:t>
            </w:r>
            <w:r w:rsidRPr="00AE379A">
              <w:rPr>
                <w:rFonts w:ascii="Arial Narrow" w:hAnsi="Arial Narrow" w:cs="Calibri Light"/>
                <w:b/>
                <w:color w:val="000000"/>
                <w:sz w:val="24"/>
                <w:szCs w:val="24"/>
              </w:rPr>
              <w:t>nho industrial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23.01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programação e comunicação visual, desenho industrial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chaveiros, confecção de carimbos, placas, sinalização visual, </w:t>
            </w:r>
            <w:r w:rsidRPr="00AE379A">
              <w:rPr>
                <w:rFonts w:ascii="Arial Narrow" w:hAnsi="Arial Narrow" w:cs="Calibri Light"/>
                <w:b/>
                <w:bCs/>
                <w:color w:val="000000"/>
                <w:sz w:val="24"/>
                <w:szCs w:val="24"/>
              </w:rPr>
              <w:t>banners</w:t>
            </w:r>
            <w:r w:rsidRPr="00AE379A">
              <w:rPr>
                <w:rFonts w:ascii="Arial Narrow" w:hAnsi="Arial Narrow" w:cs="Calibri Light"/>
                <w:b/>
                <w:color w:val="000000"/>
                <w:sz w:val="24"/>
                <w:szCs w:val="24"/>
              </w:rPr>
              <w:t>, adesivos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24.01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chaveiros, confecção de carimbos, placas, sinalização visual, </w:t>
            </w:r>
            <w:r w:rsidRPr="00AE379A">
              <w:rPr>
                <w:rFonts w:ascii="Arial Narrow" w:hAnsi="Arial Narrow" w:cs="Calibri Light"/>
                <w:b/>
                <w:bCs/>
                <w:color w:val="000000"/>
                <w:sz w:val="24"/>
                <w:szCs w:val="24"/>
              </w:rPr>
              <w:t>banners</w:t>
            </w:r>
            <w:r w:rsidRPr="00AE379A">
              <w:rPr>
                <w:rFonts w:ascii="Arial Narrow" w:hAnsi="Arial Narrow" w:cs="Calibri Light"/>
                <w:color w:val="000000"/>
                <w:sz w:val="24"/>
                <w:szCs w:val="24"/>
              </w:rPr>
              <w:t>, adesivos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funerários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25.01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Funerais, inclusive fornecimento de caixão, urna ou esqu</w:t>
            </w:r>
            <w:r w:rsidRPr="00AE379A">
              <w:rPr>
                <w:rFonts w:ascii="Arial Narrow" w:hAnsi="Arial Narrow" w:cs="Calibri Light"/>
                <w:color w:val="000000"/>
                <w:sz w:val="24"/>
                <w:szCs w:val="24"/>
              </w:rPr>
              <w:t>i</w:t>
            </w:r>
            <w:r w:rsidRPr="00AE379A">
              <w:rPr>
                <w:rFonts w:ascii="Arial Narrow" w:hAnsi="Arial Narrow" w:cs="Calibri Light"/>
                <w:color w:val="000000"/>
                <w:sz w:val="24"/>
                <w:szCs w:val="24"/>
              </w:rPr>
              <w:t>fes; aluguel de capela; transporte do corpo cadavérico; fornecimento de flores, coroas e outros paramentos; d</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sembaraço de certidão de óbito; fornecimento de véu, essa e outros adornos; embalsamento, embelezamento, conse</w:t>
            </w:r>
            <w:r w:rsidRPr="00AE379A">
              <w:rPr>
                <w:rFonts w:ascii="Arial Narrow" w:hAnsi="Arial Narrow" w:cs="Calibri Light"/>
                <w:color w:val="000000"/>
                <w:sz w:val="24"/>
                <w:szCs w:val="24"/>
              </w:rPr>
              <w:t>r</w:t>
            </w:r>
            <w:r w:rsidRPr="00AE379A">
              <w:rPr>
                <w:rFonts w:ascii="Arial Narrow" w:hAnsi="Arial Narrow" w:cs="Calibri Light"/>
                <w:color w:val="000000"/>
                <w:sz w:val="24"/>
                <w:szCs w:val="24"/>
              </w:rPr>
              <w:t>vação ou restauração de cadáveres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25.02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Translado intramunicipal e cremação de corpos e partes de corpos cadavéricos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25.03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Planos ou convênio funerários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25.04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Manutenção e conservação de jazigos e cemitérios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25.05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Cessão de uso de espaços em cemitérios para sepultame</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to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coleta, remessa ou entrega de correspo</w:t>
            </w:r>
            <w:r w:rsidRPr="00AE379A">
              <w:rPr>
                <w:rFonts w:ascii="Arial Narrow" w:hAnsi="Arial Narrow" w:cs="Calibri Light"/>
                <w:b/>
                <w:color w:val="000000"/>
                <w:sz w:val="24"/>
                <w:szCs w:val="24"/>
              </w:rPr>
              <w:t>n</w:t>
            </w:r>
            <w:r w:rsidRPr="00AE379A">
              <w:rPr>
                <w:rFonts w:ascii="Arial Narrow" w:hAnsi="Arial Narrow" w:cs="Calibri Light"/>
                <w:b/>
                <w:color w:val="000000"/>
                <w:sz w:val="24"/>
                <w:szCs w:val="24"/>
              </w:rPr>
              <w:t>dências, documentos, objetos, bens ou valores, incl</w:t>
            </w:r>
            <w:r w:rsidRPr="00AE379A">
              <w:rPr>
                <w:rFonts w:ascii="Arial Narrow" w:hAnsi="Arial Narrow" w:cs="Calibri Light"/>
                <w:b/>
                <w:color w:val="000000"/>
                <w:sz w:val="24"/>
                <w:szCs w:val="24"/>
              </w:rPr>
              <w:t>u</w:t>
            </w:r>
            <w:r w:rsidRPr="00AE379A">
              <w:rPr>
                <w:rFonts w:ascii="Arial Narrow" w:hAnsi="Arial Narrow" w:cs="Calibri Light"/>
                <w:b/>
                <w:color w:val="000000"/>
                <w:sz w:val="24"/>
                <w:szCs w:val="24"/>
              </w:rPr>
              <w:t>sive pelos correios e suas agências franque</w:t>
            </w:r>
            <w:r w:rsidRPr="00AE379A">
              <w:rPr>
                <w:rFonts w:ascii="Arial Narrow" w:hAnsi="Arial Narrow" w:cs="Calibri Light"/>
                <w:b/>
                <w:color w:val="000000"/>
                <w:sz w:val="24"/>
                <w:szCs w:val="24"/>
              </w:rPr>
              <w:t>a</w:t>
            </w:r>
            <w:r w:rsidRPr="00AE379A">
              <w:rPr>
                <w:rFonts w:ascii="Arial Narrow" w:hAnsi="Arial Narrow" w:cs="Calibri Light"/>
                <w:b/>
                <w:color w:val="000000"/>
                <w:sz w:val="24"/>
                <w:szCs w:val="24"/>
              </w:rPr>
              <w:t>das; </w:t>
            </w:r>
            <w:r w:rsidRPr="00AE379A">
              <w:rPr>
                <w:rFonts w:ascii="Arial Narrow" w:hAnsi="Arial Narrow" w:cs="Calibri Light"/>
                <w:b/>
                <w:bCs/>
                <w:color w:val="000000"/>
                <w:sz w:val="24"/>
                <w:szCs w:val="24"/>
              </w:rPr>
              <w:t>courrier</w:t>
            </w:r>
            <w:r w:rsidRPr="00AE379A">
              <w:rPr>
                <w:rFonts w:ascii="Arial Narrow" w:hAnsi="Arial Narrow" w:cs="Calibri Light"/>
                <w:b/>
                <w:i/>
                <w:iCs/>
                <w:color w:val="000000"/>
                <w:sz w:val="24"/>
                <w:szCs w:val="24"/>
              </w:rPr>
              <w:t> </w:t>
            </w:r>
            <w:r w:rsidRPr="00AE379A">
              <w:rPr>
                <w:rFonts w:ascii="Arial Narrow" w:hAnsi="Arial Narrow" w:cs="Calibri Light"/>
                <w:b/>
                <w:color w:val="000000"/>
                <w:sz w:val="24"/>
                <w:szCs w:val="24"/>
              </w:rPr>
              <w:t>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26.01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coleta, remessa ou entrega de correspondê</w:t>
            </w:r>
            <w:r w:rsidRPr="00AE379A">
              <w:rPr>
                <w:rFonts w:ascii="Arial Narrow" w:hAnsi="Arial Narrow" w:cs="Calibri Light"/>
                <w:color w:val="000000"/>
                <w:sz w:val="24"/>
                <w:szCs w:val="24"/>
              </w:rPr>
              <w:t>n</w:t>
            </w:r>
            <w:r w:rsidRPr="00AE379A">
              <w:rPr>
                <w:rFonts w:ascii="Arial Narrow" w:hAnsi="Arial Narrow" w:cs="Calibri Light"/>
                <w:color w:val="000000"/>
                <w:sz w:val="24"/>
                <w:szCs w:val="24"/>
              </w:rPr>
              <w:t>cias, documentos, objetos, bens ou valores, inclusive pelos correios e suas agências franqueadas; </w:t>
            </w:r>
            <w:r w:rsidRPr="00AE379A">
              <w:rPr>
                <w:rFonts w:ascii="Arial Narrow" w:hAnsi="Arial Narrow" w:cs="Calibri Light"/>
                <w:b/>
                <w:bCs/>
                <w:color w:val="000000"/>
                <w:sz w:val="24"/>
                <w:szCs w:val="24"/>
              </w:rPr>
              <w:t>courrier </w:t>
            </w:r>
            <w:r w:rsidRPr="00AE379A">
              <w:rPr>
                <w:rFonts w:ascii="Arial Narrow" w:hAnsi="Arial Narrow" w:cs="Calibri Light"/>
                <w:color w:val="000000"/>
                <w:sz w:val="24"/>
                <w:szCs w:val="24"/>
              </w:rPr>
              <w:t>e congên</w:t>
            </w:r>
            <w:r w:rsidRPr="00AE379A">
              <w:rPr>
                <w:rFonts w:ascii="Arial Narrow" w:hAnsi="Arial Narrow" w:cs="Calibri Light"/>
                <w:color w:val="000000"/>
                <w:sz w:val="24"/>
                <w:szCs w:val="24"/>
              </w:rPr>
              <w:t>e</w:t>
            </w:r>
            <w:r w:rsidRPr="00AE379A">
              <w:rPr>
                <w:rFonts w:ascii="Arial Narrow" w:hAnsi="Arial Narrow" w:cs="Calibri Light"/>
                <w:color w:val="000000"/>
                <w:sz w:val="24"/>
                <w:szCs w:val="24"/>
              </w:rPr>
              <w:t>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assistência social</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27.01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assistência social</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04</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avaliação de bens e serviços de qualquer natureza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28.01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avaliação de bens e serviços de qualquer nat</w:t>
            </w:r>
            <w:r w:rsidRPr="00AE379A">
              <w:rPr>
                <w:rFonts w:ascii="Arial Narrow" w:hAnsi="Arial Narrow" w:cs="Calibri Light"/>
                <w:color w:val="000000"/>
                <w:sz w:val="24"/>
                <w:szCs w:val="24"/>
              </w:rPr>
              <w:t>u</w:t>
            </w:r>
            <w:r w:rsidRPr="00AE379A">
              <w:rPr>
                <w:rFonts w:ascii="Arial Narrow" w:hAnsi="Arial Narrow" w:cs="Calibri Light"/>
                <w:color w:val="000000"/>
                <w:sz w:val="24"/>
                <w:szCs w:val="24"/>
              </w:rPr>
              <w:t>reza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29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biblioteconomia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29.01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biblioteconomia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biologia, biotecnologia e química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30.01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biologia, biotecnologia e química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técnicos em edificações, eletrônica, eletroté</w:t>
            </w:r>
            <w:r w:rsidRPr="00AE379A">
              <w:rPr>
                <w:rFonts w:ascii="Arial Narrow" w:hAnsi="Arial Narrow" w:cs="Calibri Light"/>
                <w:b/>
                <w:color w:val="000000"/>
                <w:sz w:val="24"/>
                <w:szCs w:val="24"/>
              </w:rPr>
              <w:t>c</w:t>
            </w:r>
            <w:r w:rsidRPr="00AE379A">
              <w:rPr>
                <w:rFonts w:ascii="Arial Narrow" w:hAnsi="Arial Narrow" w:cs="Calibri Light"/>
                <w:b/>
                <w:color w:val="000000"/>
                <w:sz w:val="24"/>
                <w:szCs w:val="24"/>
              </w:rPr>
              <w:t>nica, mecânica, telecomunicações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31.01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técnicos em edificações, eletrônica, eletrotécnica, mecânica, telecomunicações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32</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desenhos técnicos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32.01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desenhos técnicos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Pr>
                <w:rFonts w:ascii="Arial Narrow" w:hAnsi="Arial Narrow" w:cs="Calibri Light"/>
                <w:bCs/>
                <w:color w:val="000000"/>
                <w:sz w:val="24"/>
                <w:szCs w:val="24"/>
              </w:rPr>
              <w:t>02</w:t>
            </w: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33</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desembaraço aduaneiro, comissários, despachantes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33.01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desembaraço aduaneiro, comissários, desp</w:t>
            </w:r>
            <w:r w:rsidRPr="00AE379A">
              <w:rPr>
                <w:rFonts w:ascii="Arial Narrow" w:hAnsi="Arial Narrow" w:cs="Calibri Light"/>
                <w:color w:val="000000"/>
                <w:sz w:val="24"/>
                <w:szCs w:val="24"/>
              </w:rPr>
              <w:t>a</w:t>
            </w:r>
            <w:r w:rsidRPr="00AE379A">
              <w:rPr>
                <w:rFonts w:ascii="Arial Narrow" w:hAnsi="Arial Narrow" w:cs="Calibri Light"/>
                <w:color w:val="000000"/>
                <w:sz w:val="24"/>
                <w:szCs w:val="24"/>
              </w:rPr>
              <w:t>chantes e congêneres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34</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investigações particulares, detetives e congêneres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34.01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investigações particulares, detetives e cong</w:t>
            </w:r>
            <w:r w:rsidRPr="00AE379A">
              <w:rPr>
                <w:rFonts w:ascii="Arial Narrow" w:hAnsi="Arial Narrow" w:cs="Calibri Light"/>
                <w:color w:val="000000"/>
                <w:sz w:val="24"/>
                <w:szCs w:val="24"/>
              </w:rPr>
              <w:t>ê</w:t>
            </w:r>
            <w:r w:rsidRPr="00AE379A">
              <w:rPr>
                <w:rFonts w:ascii="Arial Narrow" w:hAnsi="Arial Narrow" w:cs="Calibri Light"/>
                <w:color w:val="000000"/>
                <w:sz w:val="24"/>
                <w:szCs w:val="24"/>
              </w:rPr>
              <w:t>neres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35</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reportagem, assessoria de imprensa, jorn</w:t>
            </w:r>
            <w:r w:rsidRPr="00AE379A">
              <w:rPr>
                <w:rFonts w:ascii="Arial Narrow" w:hAnsi="Arial Narrow" w:cs="Calibri Light"/>
                <w:b/>
                <w:color w:val="000000"/>
                <w:sz w:val="24"/>
                <w:szCs w:val="24"/>
              </w:rPr>
              <w:t>a</w:t>
            </w:r>
            <w:r w:rsidRPr="00AE379A">
              <w:rPr>
                <w:rFonts w:ascii="Arial Narrow" w:hAnsi="Arial Narrow" w:cs="Calibri Light"/>
                <w:b/>
                <w:color w:val="000000"/>
                <w:sz w:val="24"/>
                <w:szCs w:val="24"/>
              </w:rPr>
              <w:t>lismo e relações públicas</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lastRenderedPageBreak/>
              <w:t>35.01</w:t>
            </w:r>
          </w:p>
        </w:tc>
        <w:tc>
          <w:tcPr>
            <w:tcW w:w="5545" w:type="dxa"/>
          </w:tcPr>
          <w:p w:rsidR="00232A8D" w:rsidRPr="00AE379A" w:rsidRDefault="00232A8D" w:rsidP="00A71184">
            <w:pPr>
              <w:jc w:val="both"/>
              <w:rPr>
                <w:rFonts w:ascii="Arial Narrow" w:hAnsi="Arial Narrow" w:cs="Calibri Light"/>
                <w:color w:val="000000"/>
                <w:sz w:val="24"/>
                <w:szCs w:val="24"/>
              </w:rPr>
            </w:pPr>
            <w:r w:rsidRPr="00AE379A">
              <w:rPr>
                <w:rFonts w:ascii="Arial Narrow" w:hAnsi="Arial Narrow" w:cs="Calibri Light"/>
                <w:color w:val="000000"/>
                <w:sz w:val="24"/>
                <w:szCs w:val="24"/>
              </w:rPr>
              <w:t>Serviços de reportagem, assessoria de imprensa, jornali</w:t>
            </w:r>
            <w:r w:rsidRPr="00AE379A">
              <w:rPr>
                <w:rFonts w:ascii="Arial Narrow" w:hAnsi="Arial Narrow" w:cs="Calibri Light"/>
                <w:color w:val="000000"/>
                <w:sz w:val="24"/>
                <w:szCs w:val="24"/>
              </w:rPr>
              <w:t>s</w:t>
            </w:r>
            <w:r w:rsidRPr="00AE379A">
              <w:rPr>
                <w:rFonts w:ascii="Arial Narrow" w:hAnsi="Arial Narrow" w:cs="Calibri Light"/>
                <w:color w:val="000000"/>
                <w:sz w:val="24"/>
                <w:szCs w:val="24"/>
              </w:rPr>
              <w:t>mo e relações públicas.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36</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meteorologia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36.01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meteorologia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37</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artistas, atletas, modelos e manequins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37.01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artistas, atletas, modelos e manequins</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LPS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38</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museologia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38.01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museologia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39</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de ourivesaria e lapidação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39.01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Serviços de ourivesaria e lapidação (quando o material for fornecido pelo tomador do serviço)</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bCs/>
                <w:color w:val="000000"/>
                <w:sz w:val="24"/>
                <w:szCs w:val="24"/>
              </w:rPr>
              <w:t>40</w:t>
            </w:r>
          </w:p>
        </w:tc>
        <w:tc>
          <w:tcPr>
            <w:tcW w:w="5545" w:type="dxa"/>
          </w:tcPr>
          <w:p w:rsidR="00232A8D" w:rsidRPr="00AE379A" w:rsidRDefault="00232A8D" w:rsidP="00A71184">
            <w:pPr>
              <w:spacing w:before="100" w:beforeAutospacing="1" w:after="100" w:afterAutospacing="1"/>
              <w:jc w:val="both"/>
              <w:rPr>
                <w:rFonts w:ascii="Arial Narrow" w:hAnsi="Arial Narrow" w:cs="Calibri Light"/>
                <w:b/>
                <w:bCs/>
                <w:color w:val="000000"/>
                <w:sz w:val="24"/>
                <w:szCs w:val="24"/>
              </w:rPr>
            </w:pPr>
            <w:r w:rsidRPr="00AE379A">
              <w:rPr>
                <w:rFonts w:ascii="Arial Narrow" w:hAnsi="Arial Narrow" w:cs="Calibri Light"/>
                <w:b/>
                <w:color w:val="000000"/>
                <w:sz w:val="24"/>
                <w:szCs w:val="24"/>
              </w:rPr>
              <w:t>Serviços relativos a obras de arte sob encomenda</w:t>
            </w:r>
          </w:p>
        </w:tc>
        <w:tc>
          <w:tcPr>
            <w:tcW w:w="939"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r>
      <w:tr w:rsidR="00232A8D" w:rsidRPr="00AE379A" w:rsidTr="00A71184">
        <w:tc>
          <w:tcPr>
            <w:tcW w:w="1020"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bCs/>
                <w:color w:val="000000"/>
                <w:sz w:val="24"/>
                <w:szCs w:val="24"/>
              </w:rPr>
              <w:t>40.01</w:t>
            </w:r>
          </w:p>
        </w:tc>
        <w:tc>
          <w:tcPr>
            <w:tcW w:w="5545" w:type="dxa"/>
          </w:tcPr>
          <w:p w:rsidR="00232A8D" w:rsidRPr="00AE379A" w:rsidRDefault="00232A8D" w:rsidP="00A71184">
            <w:pPr>
              <w:spacing w:before="100" w:beforeAutospacing="1" w:after="100" w:afterAutospacing="1"/>
              <w:jc w:val="both"/>
              <w:rPr>
                <w:rFonts w:ascii="Arial Narrow" w:hAnsi="Arial Narrow" w:cs="Calibri Light"/>
                <w:bCs/>
                <w:color w:val="000000"/>
                <w:sz w:val="24"/>
                <w:szCs w:val="24"/>
              </w:rPr>
            </w:pPr>
            <w:r w:rsidRPr="00AE379A">
              <w:rPr>
                <w:rFonts w:ascii="Arial Narrow" w:hAnsi="Arial Narrow" w:cs="Calibri Light"/>
                <w:color w:val="000000"/>
                <w:sz w:val="24"/>
                <w:szCs w:val="24"/>
              </w:rPr>
              <w:t>Obras de arte sob encomenda</w:t>
            </w:r>
          </w:p>
        </w:tc>
        <w:tc>
          <w:tcPr>
            <w:tcW w:w="939" w:type="dxa"/>
            <w:vAlign w:val="bottom"/>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5%</w:t>
            </w:r>
          </w:p>
        </w:tc>
        <w:tc>
          <w:tcPr>
            <w:tcW w:w="1143"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p>
        </w:tc>
        <w:tc>
          <w:tcPr>
            <w:tcW w:w="952" w:type="dxa"/>
          </w:tcPr>
          <w:p w:rsidR="00232A8D" w:rsidRPr="00AE379A" w:rsidRDefault="00232A8D" w:rsidP="00A71184">
            <w:pPr>
              <w:spacing w:before="100" w:beforeAutospacing="1" w:after="100" w:afterAutospacing="1"/>
              <w:jc w:val="center"/>
              <w:rPr>
                <w:rFonts w:ascii="Arial Narrow" w:hAnsi="Arial Narrow" w:cs="Calibri Light"/>
                <w:bCs/>
                <w:color w:val="000000"/>
                <w:sz w:val="24"/>
                <w:szCs w:val="24"/>
              </w:rPr>
            </w:pPr>
            <w:r w:rsidRPr="00AE379A">
              <w:rPr>
                <w:rFonts w:ascii="Arial Narrow" w:hAnsi="Arial Narrow" w:cs="Calibri Light"/>
                <w:bCs/>
                <w:color w:val="000000"/>
                <w:sz w:val="24"/>
                <w:szCs w:val="24"/>
              </w:rPr>
              <w:t>EPS</w:t>
            </w:r>
          </w:p>
        </w:tc>
      </w:tr>
    </w:tbl>
    <w:p w:rsidR="00232A8D" w:rsidRPr="00774C79" w:rsidRDefault="00232A8D" w:rsidP="00232A8D">
      <w:pPr>
        <w:jc w:val="both"/>
        <w:rPr>
          <w:rFonts w:ascii="Calibri Light" w:hAnsi="Calibri Light" w:cs="Calibri Light"/>
          <w:color w:val="000000"/>
          <w:sz w:val="24"/>
          <w:szCs w:val="24"/>
        </w:rPr>
      </w:pPr>
    </w:p>
    <w:tbl>
      <w:tblPr>
        <w:tblW w:w="8992" w:type="dxa"/>
        <w:tblInd w:w="55" w:type="dxa"/>
        <w:tblLayout w:type="fixed"/>
        <w:tblCellMar>
          <w:left w:w="70" w:type="dxa"/>
          <w:right w:w="70" w:type="dxa"/>
        </w:tblCellMar>
        <w:tblLook w:val="04A0"/>
      </w:tblPr>
      <w:tblGrid>
        <w:gridCol w:w="8992"/>
      </w:tblGrid>
      <w:tr w:rsidR="00232A8D" w:rsidRPr="00330A9E" w:rsidTr="00A71184">
        <w:trPr>
          <w:trHeight w:val="282"/>
        </w:trPr>
        <w:tc>
          <w:tcPr>
            <w:tcW w:w="6946" w:type="dxa"/>
            <w:tcBorders>
              <w:top w:val="nil"/>
              <w:left w:val="nil"/>
              <w:bottom w:val="nil"/>
              <w:right w:val="nil"/>
            </w:tcBorders>
            <w:shd w:val="clear" w:color="auto" w:fill="auto"/>
            <w:noWrap/>
            <w:vAlign w:val="center"/>
            <w:hideMark/>
          </w:tcPr>
          <w:p w:rsidR="00232A8D" w:rsidRPr="00330A9E" w:rsidRDefault="00232A8D" w:rsidP="00A71184">
            <w:pPr>
              <w:rPr>
                <w:rFonts w:ascii="Arial" w:hAnsi="Arial" w:cs="Arial"/>
                <w:color w:val="000000"/>
                <w:sz w:val="18"/>
                <w:szCs w:val="18"/>
              </w:rPr>
            </w:pPr>
            <w:bookmarkStart w:id="23" w:name="lista25.05"/>
            <w:bookmarkEnd w:id="23"/>
            <w:r w:rsidRPr="00330A9E">
              <w:rPr>
                <w:rFonts w:ascii="Arial" w:hAnsi="Arial" w:cs="Arial"/>
                <w:color w:val="000000"/>
                <w:sz w:val="18"/>
                <w:szCs w:val="18"/>
              </w:rPr>
              <w:t>EPS – Estabelecimento Prestador do Serviço</w:t>
            </w:r>
          </w:p>
        </w:tc>
      </w:tr>
      <w:tr w:rsidR="00232A8D" w:rsidRPr="00330A9E" w:rsidTr="00A71184">
        <w:trPr>
          <w:trHeight w:val="282"/>
        </w:trPr>
        <w:tc>
          <w:tcPr>
            <w:tcW w:w="6946" w:type="dxa"/>
            <w:tcBorders>
              <w:top w:val="nil"/>
              <w:left w:val="nil"/>
              <w:bottom w:val="nil"/>
              <w:right w:val="nil"/>
            </w:tcBorders>
            <w:shd w:val="clear" w:color="auto" w:fill="auto"/>
            <w:noWrap/>
            <w:vAlign w:val="center"/>
            <w:hideMark/>
          </w:tcPr>
          <w:p w:rsidR="00232A8D" w:rsidRPr="00330A9E" w:rsidRDefault="00232A8D" w:rsidP="00A71184">
            <w:pPr>
              <w:rPr>
                <w:rFonts w:ascii="Arial" w:hAnsi="Arial" w:cs="Arial"/>
                <w:color w:val="000000"/>
                <w:sz w:val="18"/>
                <w:szCs w:val="18"/>
              </w:rPr>
            </w:pPr>
            <w:r w:rsidRPr="00330A9E">
              <w:rPr>
                <w:rFonts w:ascii="Arial" w:hAnsi="Arial" w:cs="Arial"/>
                <w:color w:val="000000"/>
                <w:sz w:val="18"/>
                <w:szCs w:val="18"/>
              </w:rPr>
              <w:t>LPS – Local de Prestação do Serviço</w:t>
            </w:r>
          </w:p>
        </w:tc>
      </w:tr>
    </w:tbl>
    <w:p w:rsidR="00232A8D" w:rsidRDefault="00232A8D" w:rsidP="00232A8D">
      <w:pPr>
        <w:jc w:val="both"/>
        <w:rPr>
          <w:rFonts w:ascii="Calibri Light" w:hAnsi="Calibri Light" w:cs="Calibri Light"/>
          <w:color w:val="FF0000"/>
          <w:sz w:val="24"/>
          <w:szCs w:val="24"/>
        </w:rPr>
      </w:pPr>
    </w:p>
    <w:p w:rsidR="00232A8D" w:rsidRDefault="00232A8D" w:rsidP="00232A8D">
      <w:pPr>
        <w:jc w:val="both"/>
        <w:rPr>
          <w:rFonts w:ascii="Calibri Light" w:hAnsi="Calibri Light" w:cs="Calibri Light"/>
          <w:sz w:val="24"/>
          <w:szCs w:val="24"/>
        </w:rPr>
      </w:pPr>
    </w:p>
    <w:p w:rsidR="00182EA2" w:rsidRDefault="003A6ED3" w:rsidP="00182EA2">
      <w:pPr>
        <w:spacing w:before="100" w:beforeAutospacing="1" w:after="100" w:afterAutospacing="1"/>
        <w:jc w:val="right"/>
        <w:rPr>
          <w:rFonts w:ascii="Calibri Light" w:hAnsi="Calibri Light" w:cs="Calibri Light"/>
          <w:color w:val="000000"/>
          <w:sz w:val="24"/>
          <w:szCs w:val="24"/>
        </w:rPr>
      </w:pPr>
      <w:r>
        <w:rPr>
          <w:noProof/>
        </w:rPr>
        <w:drawing>
          <wp:anchor distT="0" distB="0" distL="114300" distR="114300" simplePos="0" relativeHeight="251657728" behindDoc="1" locked="0" layoutInCell="1" allowOverlap="1">
            <wp:simplePos x="0" y="0"/>
            <wp:positionH relativeFrom="column">
              <wp:posOffset>1958340</wp:posOffset>
            </wp:positionH>
            <wp:positionV relativeFrom="paragraph">
              <wp:posOffset>82550</wp:posOffset>
            </wp:positionV>
            <wp:extent cx="3133725" cy="1733550"/>
            <wp:effectExtent l="19050" t="0" r="9525" b="0"/>
            <wp:wrapNone/>
            <wp:docPr id="5" name="Imagem 3" descr="Assinatura 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 GI"/>
                    <pic:cNvPicPr>
                      <a:picLocks noChangeAspect="1" noChangeArrowheads="1"/>
                    </pic:cNvPicPr>
                  </pic:nvPicPr>
                  <pic:blipFill>
                    <a:blip r:embed="rId9" cstate="print"/>
                    <a:srcRect/>
                    <a:stretch>
                      <a:fillRect/>
                    </a:stretch>
                  </pic:blipFill>
                  <pic:spPr bwMode="auto">
                    <a:xfrm>
                      <a:off x="0" y="0"/>
                      <a:ext cx="3133725" cy="1733550"/>
                    </a:xfrm>
                    <a:prstGeom prst="rect">
                      <a:avLst/>
                    </a:prstGeom>
                    <a:noFill/>
                    <a:ln w="9525">
                      <a:noFill/>
                      <a:miter lim="800000"/>
                      <a:headEnd/>
                      <a:tailEnd/>
                    </a:ln>
                  </pic:spPr>
                </pic:pic>
              </a:graphicData>
            </a:graphic>
          </wp:anchor>
        </w:drawing>
      </w:r>
      <w:r w:rsidR="00182EA2">
        <w:rPr>
          <w:rFonts w:ascii="Calibri Light" w:hAnsi="Calibri Light" w:cs="Calibri Light"/>
          <w:color w:val="000000"/>
          <w:sz w:val="24"/>
          <w:szCs w:val="24"/>
        </w:rPr>
        <w:t>Lourdes – SP, 19 de setembro de 2017</w:t>
      </w:r>
    </w:p>
    <w:p w:rsidR="00182EA2" w:rsidRDefault="00182EA2" w:rsidP="00182EA2">
      <w:pPr>
        <w:jc w:val="center"/>
        <w:rPr>
          <w:rFonts w:ascii="Arial Narrow" w:hAnsi="Arial Narrow" w:cs="Arial"/>
        </w:rPr>
      </w:pPr>
    </w:p>
    <w:p w:rsidR="00182EA2" w:rsidRDefault="00182EA2" w:rsidP="00182EA2">
      <w:pPr>
        <w:jc w:val="center"/>
        <w:rPr>
          <w:rFonts w:ascii="Arial Narrow" w:hAnsi="Arial Narrow" w:cs="Arial"/>
        </w:rPr>
      </w:pPr>
    </w:p>
    <w:p w:rsidR="00182EA2" w:rsidRDefault="00182EA2" w:rsidP="00182EA2">
      <w:pPr>
        <w:jc w:val="center"/>
        <w:rPr>
          <w:rFonts w:ascii="Arial Narrow" w:hAnsi="Arial Narrow" w:cs="Arial"/>
        </w:rPr>
      </w:pPr>
    </w:p>
    <w:p w:rsidR="00182EA2" w:rsidRDefault="00182EA2" w:rsidP="00182EA2">
      <w:pPr>
        <w:jc w:val="center"/>
        <w:rPr>
          <w:rFonts w:ascii="Calibri Light" w:hAnsi="Calibri Light" w:cs="Calibri Light"/>
          <w:color w:val="000000"/>
          <w:sz w:val="24"/>
          <w:szCs w:val="24"/>
        </w:rPr>
      </w:pPr>
      <w:r>
        <w:rPr>
          <w:rFonts w:ascii="Arial Narrow" w:hAnsi="Arial Narrow" w:cs="Arial"/>
        </w:rPr>
        <w:t>GISELE TONCHIS</w:t>
      </w:r>
      <w:r>
        <w:rPr>
          <w:rFonts w:ascii="Calibri Light" w:hAnsi="Calibri Light" w:cs="Calibri Light"/>
          <w:color w:val="000000"/>
          <w:sz w:val="24"/>
          <w:szCs w:val="24"/>
        </w:rPr>
        <w:t xml:space="preserve"> </w:t>
      </w:r>
    </w:p>
    <w:p w:rsidR="00182EA2" w:rsidRPr="00774C79" w:rsidRDefault="00182EA2" w:rsidP="00182EA2">
      <w:pPr>
        <w:jc w:val="center"/>
        <w:rPr>
          <w:rFonts w:ascii="Calibri Light" w:hAnsi="Calibri Light" w:cs="Calibri Light"/>
          <w:color w:val="000000"/>
          <w:sz w:val="24"/>
          <w:szCs w:val="24"/>
        </w:rPr>
      </w:pPr>
      <w:r>
        <w:rPr>
          <w:rFonts w:ascii="Calibri Light" w:hAnsi="Calibri Light" w:cs="Calibri Light"/>
          <w:color w:val="000000"/>
          <w:sz w:val="24"/>
          <w:szCs w:val="24"/>
        </w:rPr>
        <w:t>Prefeita Municipal</w:t>
      </w: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BB51AF" w:rsidRDefault="00BB51AF" w:rsidP="00232A8D">
      <w:pPr>
        <w:jc w:val="both"/>
        <w:rPr>
          <w:rFonts w:ascii="Calibri Light" w:hAnsi="Calibri Light" w:cs="Calibri Light"/>
          <w:sz w:val="24"/>
          <w:szCs w:val="24"/>
        </w:rPr>
      </w:pPr>
    </w:p>
    <w:p w:rsidR="00BB51AF" w:rsidRDefault="00BB51AF" w:rsidP="00232A8D">
      <w:pPr>
        <w:jc w:val="both"/>
        <w:rPr>
          <w:rFonts w:ascii="Calibri Light" w:hAnsi="Calibri Light" w:cs="Calibri Light"/>
          <w:sz w:val="24"/>
          <w:szCs w:val="24"/>
        </w:rPr>
      </w:pPr>
    </w:p>
    <w:p w:rsidR="00BB51AF" w:rsidRDefault="00BB51AF" w:rsidP="00232A8D">
      <w:pPr>
        <w:jc w:val="both"/>
        <w:rPr>
          <w:rFonts w:ascii="Calibri Light" w:hAnsi="Calibri Light" w:cs="Calibri Light"/>
          <w:sz w:val="24"/>
          <w:szCs w:val="24"/>
        </w:rPr>
      </w:pPr>
    </w:p>
    <w:p w:rsidR="00BB51AF" w:rsidRDefault="00BB51AF" w:rsidP="00232A8D">
      <w:pPr>
        <w:jc w:val="both"/>
        <w:rPr>
          <w:rFonts w:ascii="Calibri Light" w:hAnsi="Calibri Light" w:cs="Calibri Light"/>
          <w:sz w:val="24"/>
          <w:szCs w:val="24"/>
        </w:rPr>
      </w:pPr>
    </w:p>
    <w:p w:rsidR="00BB51AF" w:rsidRDefault="00BB51AF" w:rsidP="00232A8D">
      <w:pPr>
        <w:jc w:val="both"/>
        <w:rPr>
          <w:rFonts w:ascii="Calibri Light" w:hAnsi="Calibri Light" w:cs="Calibri Light"/>
          <w:sz w:val="24"/>
          <w:szCs w:val="24"/>
        </w:rPr>
      </w:pPr>
    </w:p>
    <w:p w:rsidR="00BB51AF" w:rsidRDefault="00BB51AF" w:rsidP="00232A8D">
      <w:pPr>
        <w:jc w:val="both"/>
        <w:rPr>
          <w:rFonts w:ascii="Calibri Light" w:hAnsi="Calibri Light" w:cs="Calibri Light"/>
          <w:sz w:val="24"/>
          <w:szCs w:val="24"/>
        </w:rPr>
      </w:pPr>
    </w:p>
    <w:p w:rsidR="00BB51AF" w:rsidRDefault="00BB51AF" w:rsidP="00232A8D">
      <w:pPr>
        <w:jc w:val="both"/>
        <w:rPr>
          <w:rFonts w:ascii="Calibri Light" w:hAnsi="Calibri Light" w:cs="Calibri Light"/>
          <w:sz w:val="24"/>
          <w:szCs w:val="24"/>
        </w:rPr>
      </w:pPr>
    </w:p>
    <w:p w:rsidR="00BB51AF" w:rsidRDefault="00BB51AF"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Pr="00BB51AF" w:rsidRDefault="00232A8D" w:rsidP="00232A8D">
      <w:pPr>
        <w:jc w:val="center"/>
        <w:rPr>
          <w:rFonts w:ascii="Calibri Light" w:hAnsi="Calibri Light" w:cs="Calibri Light"/>
          <w:b/>
          <w:sz w:val="24"/>
          <w:szCs w:val="24"/>
        </w:rPr>
      </w:pPr>
      <w:r w:rsidRPr="00BB51AF">
        <w:rPr>
          <w:rFonts w:ascii="Calibri Light" w:hAnsi="Calibri Light" w:cs="Calibri Light"/>
          <w:b/>
          <w:sz w:val="24"/>
          <w:szCs w:val="24"/>
        </w:rPr>
        <w:t>JUSTIFICATIVA DO PROJETO DE LEI</w:t>
      </w:r>
    </w:p>
    <w:p w:rsidR="00232A8D" w:rsidRPr="00BB51AF" w:rsidRDefault="00232A8D" w:rsidP="00232A8D">
      <w:pPr>
        <w:jc w:val="center"/>
        <w:rPr>
          <w:rFonts w:ascii="Calibri Light" w:hAnsi="Calibri Light" w:cs="Calibri Light"/>
          <w:b/>
          <w:sz w:val="24"/>
          <w:szCs w:val="24"/>
        </w:rPr>
      </w:pPr>
    </w:p>
    <w:p w:rsidR="00232A8D" w:rsidRDefault="00232A8D" w:rsidP="00232A8D">
      <w:pPr>
        <w:jc w:val="center"/>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r>
        <w:rPr>
          <w:rFonts w:ascii="Calibri Light" w:hAnsi="Calibri Light" w:cs="Calibri Light"/>
          <w:sz w:val="24"/>
          <w:szCs w:val="24"/>
        </w:rPr>
        <w:tab/>
        <w:t>O presente projeto de lei tem por objetivo adequar a Legislação Tributária do Município de Lourdes, Estado de São Paulo, de acordo com a Legislação Federal.</w:t>
      </w: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r>
        <w:rPr>
          <w:rFonts w:ascii="Calibri Light" w:hAnsi="Calibri Light" w:cs="Calibri Light"/>
          <w:sz w:val="24"/>
          <w:szCs w:val="24"/>
        </w:rPr>
        <w:tab/>
        <w:t>Objetiva, ainda, conferir interpretação harmônica ao texto da Lei Complementar Federal n. 157 de 29 de dezembro de 2016 e seus respectivos vetos.</w:t>
      </w: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r>
        <w:rPr>
          <w:rFonts w:ascii="Calibri Light" w:hAnsi="Calibri Light" w:cs="Calibri Light"/>
          <w:sz w:val="24"/>
          <w:szCs w:val="24"/>
        </w:rPr>
        <w:tab/>
        <w:t>Assim sendo espero que Vossas Excelências, conhecedores da situação, aprovem o projeto de Lei.</w:t>
      </w: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r>
        <w:rPr>
          <w:rFonts w:ascii="Calibri Light" w:hAnsi="Calibri Light" w:cs="Calibri Light"/>
          <w:sz w:val="24"/>
          <w:szCs w:val="24"/>
        </w:rPr>
        <w:tab/>
        <w:t>Agradecendo a colaboração.</w:t>
      </w: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232A8D" w:rsidP="00232A8D">
      <w:pPr>
        <w:jc w:val="both"/>
        <w:rPr>
          <w:rFonts w:ascii="Calibri Light" w:hAnsi="Calibri Light" w:cs="Calibri Light"/>
          <w:sz w:val="24"/>
          <w:szCs w:val="24"/>
        </w:rPr>
      </w:pPr>
    </w:p>
    <w:p w:rsidR="00232A8D" w:rsidRDefault="003A6ED3" w:rsidP="00232A8D">
      <w:pPr>
        <w:jc w:val="both"/>
        <w:rPr>
          <w:rFonts w:ascii="Calibri Light" w:hAnsi="Calibri Light" w:cs="Calibri Light"/>
          <w:sz w:val="24"/>
          <w:szCs w:val="24"/>
        </w:rPr>
      </w:pPr>
      <w:r>
        <w:rPr>
          <w:noProof/>
        </w:rPr>
        <w:drawing>
          <wp:anchor distT="0" distB="0" distL="114300" distR="114300" simplePos="0" relativeHeight="251658752" behindDoc="1" locked="0" layoutInCell="1" allowOverlap="1">
            <wp:simplePos x="0" y="0"/>
            <wp:positionH relativeFrom="column">
              <wp:posOffset>2155825</wp:posOffset>
            </wp:positionH>
            <wp:positionV relativeFrom="paragraph">
              <wp:posOffset>11430</wp:posOffset>
            </wp:positionV>
            <wp:extent cx="3133725" cy="1733550"/>
            <wp:effectExtent l="19050" t="0" r="9525" b="0"/>
            <wp:wrapNone/>
            <wp:docPr id="4" name="Imagem 4" descr="Assinatura 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sinatura GI"/>
                    <pic:cNvPicPr>
                      <a:picLocks noChangeAspect="1" noChangeArrowheads="1"/>
                    </pic:cNvPicPr>
                  </pic:nvPicPr>
                  <pic:blipFill>
                    <a:blip r:embed="rId9" cstate="print"/>
                    <a:srcRect/>
                    <a:stretch>
                      <a:fillRect/>
                    </a:stretch>
                  </pic:blipFill>
                  <pic:spPr bwMode="auto">
                    <a:xfrm>
                      <a:off x="0" y="0"/>
                      <a:ext cx="3133725" cy="1733550"/>
                    </a:xfrm>
                    <a:prstGeom prst="rect">
                      <a:avLst/>
                    </a:prstGeom>
                    <a:noFill/>
                    <a:ln w="9525">
                      <a:noFill/>
                      <a:miter lim="800000"/>
                      <a:headEnd/>
                      <a:tailEnd/>
                    </a:ln>
                  </pic:spPr>
                </pic:pic>
              </a:graphicData>
            </a:graphic>
          </wp:anchor>
        </w:drawing>
      </w:r>
    </w:p>
    <w:p w:rsidR="00232A8D" w:rsidRDefault="00232A8D" w:rsidP="00232A8D">
      <w:pPr>
        <w:jc w:val="center"/>
        <w:rPr>
          <w:rFonts w:ascii="Calibri Light" w:hAnsi="Calibri Light" w:cs="Calibri Light"/>
          <w:sz w:val="24"/>
          <w:szCs w:val="24"/>
        </w:rPr>
      </w:pPr>
    </w:p>
    <w:p w:rsidR="00232A8D" w:rsidRDefault="00232A8D" w:rsidP="00232A8D">
      <w:pPr>
        <w:spacing w:before="100" w:beforeAutospacing="1" w:after="100" w:afterAutospacing="1"/>
        <w:jc w:val="right"/>
        <w:rPr>
          <w:rFonts w:ascii="Calibri Light" w:hAnsi="Calibri Light" w:cs="Calibri Light"/>
          <w:color w:val="000000"/>
          <w:sz w:val="24"/>
          <w:szCs w:val="24"/>
        </w:rPr>
      </w:pPr>
    </w:p>
    <w:p w:rsidR="00232A8D" w:rsidRDefault="00232A8D" w:rsidP="00232A8D">
      <w:pPr>
        <w:jc w:val="center"/>
        <w:rPr>
          <w:rFonts w:ascii="Calibri Light" w:hAnsi="Calibri Light" w:cs="Calibri Light"/>
          <w:color w:val="000000"/>
          <w:sz w:val="24"/>
          <w:szCs w:val="24"/>
        </w:rPr>
      </w:pPr>
      <w:r>
        <w:rPr>
          <w:rFonts w:ascii="Arial Narrow" w:hAnsi="Arial Narrow" w:cs="Arial"/>
        </w:rPr>
        <w:t>GISELE TONCHIS</w:t>
      </w:r>
      <w:r>
        <w:rPr>
          <w:rFonts w:ascii="Calibri Light" w:hAnsi="Calibri Light" w:cs="Calibri Light"/>
          <w:color w:val="000000"/>
          <w:sz w:val="24"/>
          <w:szCs w:val="24"/>
        </w:rPr>
        <w:t xml:space="preserve"> </w:t>
      </w:r>
    </w:p>
    <w:p w:rsidR="00232A8D" w:rsidRPr="00774C79" w:rsidRDefault="00232A8D" w:rsidP="00232A8D">
      <w:pPr>
        <w:jc w:val="center"/>
        <w:rPr>
          <w:rFonts w:ascii="Calibri Light" w:hAnsi="Calibri Light" w:cs="Calibri Light"/>
          <w:color w:val="000000"/>
          <w:sz w:val="24"/>
          <w:szCs w:val="24"/>
        </w:rPr>
      </w:pPr>
      <w:r>
        <w:rPr>
          <w:rFonts w:ascii="Calibri Light" w:hAnsi="Calibri Light" w:cs="Calibri Light"/>
          <w:color w:val="000000"/>
          <w:sz w:val="24"/>
          <w:szCs w:val="24"/>
        </w:rPr>
        <w:t>Prefeita Municipal</w:t>
      </w:r>
    </w:p>
    <w:p w:rsidR="0041229A" w:rsidRPr="00CE44E3" w:rsidRDefault="0041229A" w:rsidP="004F4BB2">
      <w:pPr>
        <w:spacing w:line="360" w:lineRule="auto"/>
        <w:jc w:val="both"/>
        <w:rPr>
          <w:rFonts w:ascii="Arial" w:hAnsi="Arial" w:cs="Arial"/>
          <w:sz w:val="24"/>
          <w:szCs w:val="24"/>
        </w:rPr>
      </w:pPr>
    </w:p>
    <w:sectPr w:rsidR="0041229A" w:rsidRPr="00CE44E3" w:rsidSect="00CE49BD">
      <w:headerReference w:type="default" r:id="rId11"/>
      <w:footerReference w:type="default" r:id="rId12"/>
      <w:pgSz w:w="11906" w:h="16838" w:code="9"/>
      <w:pgMar w:top="851" w:right="851" w:bottom="284" w:left="1418" w:header="284"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E78" w:rsidRDefault="00C56E78">
      <w:r>
        <w:separator/>
      </w:r>
    </w:p>
  </w:endnote>
  <w:endnote w:type="continuationSeparator" w:id="1">
    <w:p w:rsidR="00C56E78" w:rsidRDefault="00C56E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44" w:rsidRDefault="00CF7B44" w:rsidP="00F556D8">
    <w:pPr>
      <w:jc w:val="center"/>
      <w:rPr>
        <w:sz w:val="22"/>
      </w:rPr>
    </w:pPr>
    <w:r>
      <w:rPr>
        <w:sz w:val="22"/>
      </w:rPr>
      <w:t xml:space="preserve">Rua: José Marques Nogueira, 606 – Cep. 15285-000 – Centro - Lourdes/SP </w:t>
    </w:r>
  </w:p>
  <w:p w:rsidR="00CF7B44" w:rsidRDefault="00CF7B44" w:rsidP="00F556D8">
    <w:pPr>
      <w:jc w:val="center"/>
      <w:rPr>
        <w:sz w:val="22"/>
      </w:rPr>
    </w:pPr>
    <w:r>
      <w:rPr>
        <w:sz w:val="22"/>
      </w:rPr>
      <w:t xml:space="preserve"> Fone: 18-36991132</w:t>
    </w:r>
  </w:p>
  <w:p w:rsidR="00CF7B44" w:rsidRDefault="003B17BD" w:rsidP="003B17BD">
    <w:pPr>
      <w:pStyle w:val="Rodap"/>
      <w:tabs>
        <w:tab w:val="clear" w:pos="4252"/>
        <w:tab w:val="clear" w:pos="8504"/>
        <w:tab w:val="left" w:pos="8565"/>
      </w:tabs>
      <w:rPr>
        <w:sz w:val="22"/>
      </w:rPr>
    </w:pPr>
    <w:r>
      <w:rPr>
        <w:sz w:val="22"/>
      </w:rPr>
      <w:tab/>
    </w:r>
  </w:p>
  <w:p w:rsidR="00CF7B44" w:rsidRDefault="00CF7B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E78" w:rsidRDefault="00C56E78">
      <w:r>
        <w:separator/>
      </w:r>
    </w:p>
  </w:footnote>
  <w:footnote w:type="continuationSeparator" w:id="1">
    <w:p w:rsidR="00C56E78" w:rsidRDefault="00C56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44" w:rsidRPr="00DA7508" w:rsidRDefault="003A6ED3" w:rsidP="003B17BD">
    <w:pPr>
      <w:pStyle w:val="Cabealho"/>
    </w:pPr>
    <w:r>
      <w:rPr>
        <w:noProof/>
      </w:rPr>
      <w:drawing>
        <wp:anchor distT="0" distB="0" distL="114300" distR="114300" simplePos="0" relativeHeight="251657216" behindDoc="0" locked="0" layoutInCell="1" allowOverlap="1">
          <wp:simplePos x="0" y="0"/>
          <wp:positionH relativeFrom="column">
            <wp:posOffset>4641215</wp:posOffset>
          </wp:positionH>
          <wp:positionV relativeFrom="paragraph">
            <wp:posOffset>-35560</wp:posOffset>
          </wp:positionV>
          <wp:extent cx="1812925" cy="915670"/>
          <wp:effectExtent l="19050" t="0" r="0" b="0"/>
          <wp:wrapNone/>
          <wp:docPr id="2" name="Imagem 2" descr="IMG-20170506-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70506-WA0009"/>
                  <pic:cNvPicPr>
                    <a:picLocks noChangeAspect="1" noChangeArrowheads="1"/>
                  </pic:cNvPicPr>
                </pic:nvPicPr>
                <pic:blipFill>
                  <a:blip r:embed="rId1"/>
                  <a:srcRect t="22766" b="26540"/>
                  <a:stretch>
                    <a:fillRect/>
                  </a:stretch>
                </pic:blipFill>
                <pic:spPr bwMode="auto">
                  <a:xfrm>
                    <a:off x="0" y="0"/>
                    <a:ext cx="1812925" cy="915670"/>
                  </a:xfrm>
                  <a:prstGeom prst="rect">
                    <a:avLst/>
                  </a:prstGeom>
                  <a:noFill/>
                  <a:ln w="9525">
                    <a:noFill/>
                    <a:miter lim="800000"/>
                    <a:headEnd/>
                    <a:tailEnd/>
                  </a:ln>
                </pic:spPr>
              </pic:pic>
            </a:graphicData>
          </a:graphic>
        </wp:anchor>
      </w:drawing>
    </w:r>
    <w:r w:rsidR="003B17BD" w:rsidRPr="00DA7508">
      <w:rPr>
        <w:noProof/>
        <w:sz w:val="20"/>
      </w:rPr>
      <w:pict>
        <v:shapetype id="_x0000_t202" coordsize="21600,21600" o:spt="202" path="m,l,21600r21600,l21600,xe">
          <v:stroke joinstyle="miter"/>
          <v:path gradientshapeok="t" o:connecttype="rect"/>
        </v:shapetype>
        <v:shape id="_x0000_s2049" type="#_x0000_t202" style="position:absolute;margin-left:62.45pt;margin-top:6.45pt;width:327.25pt;height:82.85pt;flip:y;z-index:251658240;mso-position-horizontal-relative:text;mso-position-vertical-relative:text;v-text-anchor:top-baseline" filled="f" fillcolor="#0c9" stroked="f">
          <v:textbox style="mso-next-textbox:#_x0000_s2049">
            <w:txbxContent>
              <w:p w:rsidR="00CF7B44" w:rsidRPr="005E22AA" w:rsidRDefault="00CF7B44" w:rsidP="00F556D8">
                <w:pPr>
                  <w:pStyle w:val="Ttulo2"/>
                  <w:jc w:val="center"/>
                  <w:rPr>
                    <w:i/>
                    <w:sz w:val="48"/>
                  </w:rPr>
                </w:pPr>
                <w:r>
                  <w:rPr>
                    <w:i/>
                    <w:sz w:val="48"/>
                  </w:rPr>
                  <w:t xml:space="preserve">Município </w:t>
                </w:r>
                <w:r w:rsidRPr="005E22AA">
                  <w:rPr>
                    <w:i/>
                    <w:sz w:val="48"/>
                  </w:rPr>
                  <w:t>de Lourdes</w:t>
                </w:r>
              </w:p>
              <w:p w:rsidR="00CF7B44" w:rsidRPr="005E22AA" w:rsidRDefault="00CF7B44" w:rsidP="00F556D8">
                <w:pPr>
                  <w:autoSpaceDE w:val="0"/>
                  <w:autoSpaceDN w:val="0"/>
                  <w:adjustRightInd w:val="0"/>
                  <w:jc w:val="center"/>
                  <w:rPr>
                    <w:bCs/>
                    <w:color w:val="000000"/>
                    <w:sz w:val="22"/>
                    <w:szCs w:val="22"/>
                  </w:rPr>
                </w:pPr>
                <w:r w:rsidRPr="005E22AA">
                  <w:rPr>
                    <w:color w:val="000000"/>
                    <w:sz w:val="22"/>
                    <w:szCs w:val="22"/>
                  </w:rPr>
                  <w:t>PAÇO MUNICIPAL “S</w:t>
                </w:r>
                <w:r>
                  <w:rPr>
                    <w:color w:val="000000"/>
                    <w:sz w:val="22"/>
                    <w:szCs w:val="22"/>
                  </w:rPr>
                  <w:t>EBASTIÃO MAR</w:t>
                </w:r>
                <w:r w:rsidRPr="005E22AA">
                  <w:rPr>
                    <w:color w:val="000000"/>
                    <w:sz w:val="22"/>
                    <w:szCs w:val="22"/>
                  </w:rPr>
                  <w:t>QUES NOGUEIRA”</w:t>
                </w:r>
              </w:p>
              <w:p w:rsidR="00CF7B44" w:rsidRPr="00DA7508" w:rsidRDefault="00CF7B44" w:rsidP="00F556D8">
                <w:pPr>
                  <w:autoSpaceDE w:val="0"/>
                  <w:autoSpaceDN w:val="0"/>
                  <w:adjustRightInd w:val="0"/>
                  <w:jc w:val="center"/>
                  <w:rPr>
                    <w:b/>
                    <w:bCs/>
                    <w:sz w:val="22"/>
                    <w:szCs w:val="22"/>
                  </w:rPr>
                </w:pPr>
                <w:r w:rsidRPr="008E1A87">
                  <w:rPr>
                    <w:color w:val="000000"/>
                    <w:sz w:val="22"/>
                    <w:szCs w:val="22"/>
                  </w:rPr>
                  <w:t>CNPJ – 59.767.921/0001-27</w:t>
                </w:r>
                <w:r>
                  <w:rPr>
                    <w:color w:val="000000"/>
                    <w:sz w:val="22"/>
                    <w:szCs w:val="22"/>
                  </w:rPr>
                  <w:t xml:space="preserve"> - </w:t>
                </w:r>
                <w:r w:rsidRPr="008E1A87">
                  <w:rPr>
                    <w:color w:val="000000"/>
                    <w:sz w:val="22"/>
                    <w:szCs w:val="22"/>
                  </w:rPr>
                  <w:t>e-mail –</w:t>
                </w:r>
                <w:r w:rsidRPr="00DA7508">
                  <w:rPr>
                    <w:b/>
                    <w:bCs/>
                    <w:sz w:val="22"/>
                    <w:szCs w:val="22"/>
                  </w:rPr>
                  <w:t xml:space="preserve"> </w:t>
                </w:r>
                <w:hyperlink r:id="rId2" w:history="1">
                  <w:r w:rsidR="00C97A7A" w:rsidRPr="004F343D">
                    <w:rPr>
                      <w:rStyle w:val="Hyperlink"/>
                      <w:sz w:val="22"/>
                      <w:szCs w:val="22"/>
                    </w:rPr>
                    <w:t>prefeita@lourdes.sp.gov.br</w:t>
                  </w:r>
                </w:hyperlink>
              </w:p>
              <w:p w:rsidR="00CF7B44" w:rsidRPr="00DA7508" w:rsidRDefault="00CF7B44" w:rsidP="00F556D8">
                <w:pPr>
                  <w:autoSpaceDE w:val="0"/>
                  <w:autoSpaceDN w:val="0"/>
                  <w:adjustRightInd w:val="0"/>
                  <w:jc w:val="center"/>
                  <w:rPr>
                    <w:b/>
                    <w:bCs/>
                    <w:sz w:val="22"/>
                    <w:szCs w:val="22"/>
                  </w:rPr>
                </w:pPr>
                <w:hyperlink r:id="rId3" w:history="1">
                  <w:r w:rsidRPr="00DA7508">
                    <w:rPr>
                      <w:rStyle w:val="Hyperlink"/>
                      <w:color w:val="auto"/>
                      <w:sz w:val="20"/>
                    </w:rPr>
                    <w:t>www.lourdes.sp.gov.br</w:t>
                  </w:r>
                </w:hyperlink>
                <w:r w:rsidR="00344C54" w:rsidRPr="00344C54">
                  <w:t xml:space="preserve"> </w:t>
                </w:r>
                <w:r w:rsidR="003A6ED3">
                  <w:rPr>
                    <w:noProof/>
                  </w:rPr>
                  <w:drawing>
                    <wp:inline distT="0" distB="0" distL="0" distR="0">
                      <wp:extent cx="5629275" cy="5629275"/>
                      <wp:effectExtent l="19050" t="0" r="9525" b="0"/>
                      <wp:docPr id="1" name="Imagem 1" descr="IMG-20170506-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70506-WA0009"/>
                              <pic:cNvPicPr>
                                <a:picLocks noChangeAspect="1" noChangeArrowheads="1"/>
                              </pic:cNvPicPr>
                            </pic:nvPicPr>
                            <pic:blipFill>
                              <a:blip r:embed="rId1"/>
                              <a:srcRect/>
                              <a:stretch>
                                <a:fillRect/>
                              </a:stretch>
                            </pic:blipFill>
                            <pic:spPr bwMode="auto">
                              <a:xfrm>
                                <a:off x="0" y="0"/>
                                <a:ext cx="5629275" cy="5629275"/>
                              </a:xfrm>
                              <a:prstGeom prst="rect">
                                <a:avLst/>
                              </a:prstGeom>
                              <a:noFill/>
                              <a:ln w="9525">
                                <a:noFill/>
                                <a:miter lim="800000"/>
                                <a:headEnd/>
                                <a:tailEnd/>
                              </a:ln>
                            </pic:spPr>
                          </pic:pic>
                        </a:graphicData>
                      </a:graphic>
                    </wp:inline>
                  </w:drawing>
                </w:r>
              </w:p>
              <w:p w:rsidR="00CF7B44" w:rsidRPr="008E1A87" w:rsidRDefault="00CF7B44" w:rsidP="00F556D8">
                <w:pPr>
                  <w:autoSpaceDE w:val="0"/>
                  <w:autoSpaceDN w:val="0"/>
                  <w:adjustRightInd w:val="0"/>
                  <w:rPr>
                    <w:color w:val="000000"/>
                    <w:sz w:val="22"/>
                    <w:szCs w:val="22"/>
                  </w:rPr>
                </w:pPr>
              </w:p>
            </w:txbxContent>
          </v:textbox>
        </v:shape>
      </w:pict>
    </w:r>
    <w:r w:rsidR="003B17BD" w:rsidRPr="00DA7508">
      <w:object w:dxaOrig="2582" w:dyaOrig="2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75pt" o:ole="">
          <v:imagedata r:id="rId4" o:title=""/>
        </v:shape>
        <o:OLEObject Type="Embed" ProgID="CorelPhotoPaint.Image.8" ShapeID="_x0000_i1025" DrawAspect="Content" ObjectID="_1567426789" r:id="rId5"/>
      </w:object>
    </w:r>
    <w:r w:rsidR="00CF7B44" w:rsidRPr="00DA7508">
      <w:t xml:space="preserve">                                   </w:t>
    </w:r>
    <w:r>
      <w:rPr>
        <w:noProof/>
      </w:rPr>
      <w:drawing>
        <wp:inline distT="0" distB="0" distL="0" distR="0">
          <wp:extent cx="5629275" cy="5629275"/>
          <wp:effectExtent l="19050" t="0" r="9525" b="0"/>
          <wp:docPr id="3" name="Imagem 3" descr="IMG-20170506-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70506-WA0009"/>
                  <pic:cNvPicPr>
                    <a:picLocks noChangeAspect="1" noChangeArrowheads="1"/>
                  </pic:cNvPicPr>
                </pic:nvPicPr>
                <pic:blipFill>
                  <a:blip r:embed="rId1"/>
                  <a:srcRect/>
                  <a:stretch>
                    <a:fillRect/>
                  </a:stretch>
                </pic:blipFill>
                <pic:spPr bwMode="auto">
                  <a:xfrm>
                    <a:off x="0" y="0"/>
                    <a:ext cx="5629275" cy="562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6EF0"/>
    <w:multiLevelType w:val="hybridMultilevel"/>
    <w:tmpl w:val="93F8F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2503C3C"/>
    <w:multiLevelType w:val="hybridMultilevel"/>
    <w:tmpl w:val="07186D1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507F6756"/>
    <w:multiLevelType w:val="hybridMultilevel"/>
    <w:tmpl w:val="479A66F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67FB64CE"/>
    <w:multiLevelType w:val="hybridMultilevel"/>
    <w:tmpl w:val="16AE83F6"/>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4">
    <w:nsid w:val="6CE85202"/>
    <w:multiLevelType w:val="hybridMultilevel"/>
    <w:tmpl w:val="CE46EF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4"/>
    <w:lvlOverride w:ilvl="0"/>
    <w:lvlOverride w:ilvl="1"/>
    <w:lvlOverride w:ilvl="2"/>
    <w:lvlOverride w:ilvl="3"/>
    <w:lvlOverride w:ilvl="4"/>
    <w:lvlOverride w:ilvl="5"/>
    <w:lvlOverride w:ilvl="6"/>
    <w:lvlOverride w:ilvl="7"/>
    <w:lvlOverride w:ilvl="8"/>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425"/>
  <w:drawingGridHorizontalSpacing w:val="14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A66C0"/>
    <w:rsid w:val="00000132"/>
    <w:rsid w:val="000003AC"/>
    <w:rsid w:val="00000D19"/>
    <w:rsid w:val="00002900"/>
    <w:rsid w:val="00002A1E"/>
    <w:rsid w:val="00003844"/>
    <w:rsid w:val="00005987"/>
    <w:rsid w:val="000059E3"/>
    <w:rsid w:val="00006CB2"/>
    <w:rsid w:val="00007DA1"/>
    <w:rsid w:val="000108B2"/>
    <w:rsid w:val="00010C80"/>
    <w:rsid w:val="00011833"/>
    <w:rsid w:val="0001393A"/>
    <w:rsid w:val="00015E30"/>
    <w:rsid w:val="00020624"/>
    <w:rsid w:val="000232A6"/>
    <w:rsid w:val="000310ED"/>
    <w:rsid w:val="000313B6"/>
    <w:rsid w:val="0003338C"/>
    <w:rsid w:val="00033F44"/>
    <w:rsid w:val="00035A8A"/>
    <w:rsid w:val="0003681A"/>
    <w:rsid w:val="000407FA"/>
    <w:rsid w:val="00040F37"/>
    <w:rsid w:val="00040F62"/>
    <w:rsid w:val="00043025"/>
    <w:rsid w:val="00044D3F"/>
    <w:rsid w:val="0004664E"/>
    <w:rsid w:val="0004795B"/>
    <w:rsid w:val="00047A0E"/>
    <w:rsid w:val="0005122F"/>
    <w:rsid w:val="00052E20"/>
    <w:rsid w:val="00052E56"/>
    <w:rsid w:val="000561FB"/>
    <w:rsid w:val="00057FBD"/>
    <w:rsid w:val="00060218"/>
    <w:rsid w:val="0006132E"/>
    <w:rsid w:val="000619D0"/>
    <w:rsid w:val="000638A8"/>
    <w:rsid w:val="00063F93"/>
    <w:rsid w:val="000640E1"/>
    <w:rsid w:val="00073F1A"/>
    <w:rsid w:val="000743F8"/>
    <w:rsid w:val="00074A40"/>
    <w:rsid w:val="00075919"/>
    <w:rsid w:val="000768E0"/>
    <w:rsid w:val="00077AFE"/>
    <w:rsid w:val="000803CF"/>
    <w:rsid w:val="00081273"/>
    <w:rsid w:val="0008220A"/>
    <w:rsid w:val="00083387"/>
    <w:rsid w:val="00083C4A"/>
    <w:rsid w:val="00084852"/>
    <w:rsid w:val="00085662"/>
    <w:rsid w:val="00085E86"/>
    <w:rsid w:val="000868EB"/>
    <w:rsid w:val="000876F7"/>
    <w:rsid w:val="00090FB2"/>
    <w:rsid w:val="0009370E"/>
    <w:rsid w:val="00095C52"/>
    <w:rsid w:val="0009610F"/>
    <w:rsid w:val="00097258"/>
    <w:rsid w:val="00097AF8"/>
    <w:rsid w:val="000A0723"/>
    <w:rsid w:val="000A1068"/>
    <w:rsid w:val="000A126A"/>
    <w:rsid w:val="000A1347"/>
    <w:rsid w:val="000A1BDB"/>
    <w:rsid w:val="000A4A49"/>
    <w:rsid w:val="000A4E1C"/>
    <w:rsid w:val="000A549B"/>
    <w:rsid w:val="000A5AF4"/>
    <w:rsid w:val="000B2852"/>
    <w:rsid w:val="000B5C6F"/>
    <w:rsid w:val="000B696E"/>
    <w:rsid w:val="000B7300"/>
    <w:rsid w:val="000C06EC"/>
    <w:rsid w:val="000C263E"/>
    <w:rsid w:val="000C295E"/>
    <w:rsid w:val="000C3059"/>
    <w:rsid w:val="000D0AF1"/>
    <w:rsid w:val="000D2226"/>
    <w:rsid w:val="000D2E73"/>
    <w:rsid w:val="000D3DDD"/>
    <w:rsid w:val="000D57A5"/>
    <w:rsid w:val="000D709C"/>
    <w:rsid w:val="000D774F"/>
    <w:rsid w:val="000D7A3E"/>
    <w:rsid w:val="000E0317"/>
    <w:rsid w:val="000E20AA"/>
    <w:rsid w:val="000E40A2"/>
    <w:rsid w:val="000E7955"/>
    <w:rsid w:val="000F2734"/>
    <w:rsid w:val="000F2A6A"/>
    <w:rsid w:val="000F40B8"/>
    <w:rsid w:val="000F4FDE"/>
    <w:rsid w:val="000F5FD3"/>
    <w:rsid w:val="000F6649"/>
    <w:rsid w:val="000F6B47"/>
    <w:rsid w:val="000F703C"/>
    <w:rsid w:val="001011DC"/>
    <w:rsid w:val="00103721"/>
    <w:rsid w:val="0011092B"/>
    <w:rsid w:val="00110DF4"/>
    <w:rsid w:val="0011225F"/>
    <w:rsid w:val="00113150"/>
    <w:rsid w:val="0011468B"/>
    <w:rsid w:val="00115007"/>
    <w:rsid w:val="00120037"/>
    <w:rsid w:val="00121D4A"/>
    <w:rsid w:val="0012430C"/>
    <w:rsid w:val="00126F57"/>
    <w:rsid w:val="00130614"/>
    <w:rsid w:val="001309FC"/>
    <w:rsid w:val="00133F53"/>
    <w:rsid w:val="00135A03"/>
    <w:rsid w:val="00136671"/>
    <w:rsid w:val="00136709"/>
    <w:rsid w:val="001441DE"/>
    <w:rsid w:val="00144AE2"/>
    <w:rsid w:val="0014519F"/>
    <w:rsid w:val="0014585C"/>
    <w:rsid w:val="00146318"/>
    <w:rsid w:val="00150641"/>
    <w:rsid w:val="00151EB6"/>
    <w:rsid w:val="0015247F"/>
    <w:rsid w:val="00152AA7"/>
    <w:rsid w:val="00153B96"/>
    <w:rsid w:val="00155047"/>
    <w:rsid w:val="00155CF6"/>
    <w:rsid w:val="001564DC"/>
    <w:rsid w:val="00163A57"/>
    <w:rsid w:val="00164D76"/>
    <w:rsid w:val="0016549F"/>
    <w:rsid w:val="0016670A"/>
    <w:rsid w:val="00167ACC"/>
    <w:rsid w:val="00167FC9"/>
    <w:rsid w:val="0017018D"/>
    <w:rsid w:val="001737C4"/>
    <w:rsid w:val="0017534E"/>
    <w:rsid w:val="0017708B"/>
    <w:rsid w:val="00181F0D"/>
    <w:rsid w:val="00182BD5"/>
    <w:rsid w:val="00182EA2"/>
    <w:rsid w:val="00184BD8"/>
    <w:rsid w:val="0018548C"/>
    <w:rsid w:val="001854D8"/>
    <w:rsid w:val="00190215"/>
    <w:rsid w:val="00192C70"/>
    <w:rsid w:val="0019389F"/>
    <w:rsid w:val="00193EBB"/>
    <w:rsid w:val="001947DB"/>
    <w:rsid w:val="00195011"/>
    <w:rsid w:val="001953C4"/>
    <w:rsid w:val="00195C90"/>
    <w:rsid w:val="00196C03"/>
    <w:rsid w:val="001A01D3"/>
    <w:rsid w:val="001A1ABC"/>
    <w:rsid w:val="001A2280"/>
    <w:rsid w:val="001A402A"/>
    <w:rsid w:val="001A411E"/>
    <w:rsid w:val="001A424C"/>
    <w:rsid w:val="001A4932"/>
    <w:rsid w:val="001A55F5"/>
    <w:rsid w:val="001A56A1"/>
    <w:rsid w:val="001A5EDE"/>
    <w:rsid w:val="001A74A8"/>
    <w:rsid w:val="001B1F4E"/>
    <w:rsid w:val="001B26F8"/>
    <w:rsid w:val="001B3320"/>
    <w:rsid w:val="001B7833"/>
    <w:rsid w:val="001C0865"/>
    <w:rsid w:val="001C2391"/>
    <w:rsid w:val="001C3EC2"/>
    <w:rsid w:val="001C458A"/>
    <w:rsid w:val="001C6BA2"/>
    <w:rsid w:val="001C6C3A"/>
    <w:rsid w:val="001C7962"/>
    <w:rsid w:val="001D1950"/>
    <w:rsid w:val="001D271C"/>
    <w:rsid w:val="001D2AFA"/>
    <w:rsid w:val="001D36B8"/>
    <w:rsid w:val="001D391B"/>
    <w:rsid w:val="001D427A"/>
    <w:rsid w:val="001D641C"/>
    <w:rsid w:val="001D69E8"/>
    <w:rsid w:val="001E11BF"/>
    <w:rsid w:val="001E3DCD"/>
    <w:rsid w:val="001E57EB"/>
    <w:rsid w:val="001E65C1"/>
    <w:rsid w:val="001E68FD"/>
    <w:rsid w:val="001E73BF"/>
    <w:rsid w:val="001F1C99"/>
    <w:rsid w:val="001F34B9"/>
    <w:rsid w:val="001F4081"/>
    <w:rsid w:val="001F588C"/>
    <w:rsid w:val="001F6C92"/>
    <w:rsid w:val="001F6D1C"/>
    <w:rsid w:val="001F7C45"/>
    <w:rsid w:val="0020591E"/>
    <w:rsid w:val="0020788D"/>
    <w:rsid w:val="00207DA6"/>
    <w:rsid w:val="0021000E"/>
    <w:rsid w:val="00213C1A"/>
    <w:rsid w:val="0021510F"/>
    <w:rsid w:val="00220F87"/>
    <w:rsid w:val="002222D9"/>
    <w:rsid w:val="002225E5"/>
    <w:rsid w:val="00223C36"/>
    <w:rsid w:val="002270F8"/>
    <w:rsid w:val="002328EA"/>
    <w:rsid w:val="00232A8D"/>
    <w:rsid w:val="002367CF"/>
    <w:rsid w:val="00240A57"/>
    <w:rsid w:val="00241CBC"/>
    <w:rsid w:val="00244514"/>
    <w:rsid w:val="002452B2"/>
    <w:rsid w:val="00245713"/>
    <w:rsid w:val="002472E5"/>
    <w:rsid w:val="0025169F"/>
    <w:rsid w:val="00251BB9"/>
    <w:rsid w:val="00254138"/>
    <w:rsid w:val="002549CB"/>
    <w:rsid w:val="0025516B"/>
    <w:rsid w:val="00255C96"/>
    <w:rsid w:val="00256E72"/>
    <w:rsid w:val="00260E8A"/>
    <w:rsid w:val="00261491"/>
    <w:rsid w:val="00262E17"/>
    <w:rsid w:val="00265BDA"/>
    <w:rsid w:val="00270B42"/>
    <w:rsid w:val="002723EE"/>
    <w:rsid w:val="00275413"/>
    <w:rsid w:val="00275EDE"/>
    <w:rsid w:val="00275F51"/>
    <w:rsid w:val="0027630E"/>
    <w:rsid w:val="00276E4C"/>
    <w:rsid w:val="00281138"/>
    <w:rsid w:val="00283A0A"/>
    <w:rsid w:val="0028448F"/>
    <w:rsid w:val="002875C8"/>
    <w:rsid w:val="00292C58"/>
    <w:rsid w:val="00295410"/>
    <w:rsid w:val="00295B0D"/>
    <w:rsid w:val="00296080"/>
    <w:rsid w:val="002960F1"/>
    <w:rsid w:val="002963E6"/>
    <w:rsid w:val="00297A93"/>
    <w:rsid w:val="002A060C"/>
    <w:rsid w:val="002A19D6"/>
    <w:rsid w:val="002A363F"/>
    <w:rsid w:val="002A3A6F"/>
    <w:rsid w:val="002A3DD8"/>
    <w:rsid w:val="002A4859"/>
    <w:rsid w:val="002A4E47"/>
    <w:rsid w:val="002A74BC"/>
    <w:rsid w:val="002A7AA6"/>
    <w:rsid w:val="002B017E"/>
    <w:rsid w:val="002B0738"/>
    <w:rsid w:val="002B5AA8"/>
    <w:rsid w:val="002B5C45"/>
    <w:rsid w:val="002B6D83"/>
    <w:rsid w:val="002B6F82"/>
    <w:rsid w:val="002B7B11"/>
    <w:rsid w:val="002B7FDB"/>
    <w:rsid w:val="002C0DC4"/>
    <w:rsid w:val="002C1B4F"/>
    <w:rsid w:val="002C1FF3"/>
    <w:rsid w:val="002C7150"/>
    <w:rsid w:val="002D30CC"/>
    <w:rsid w:val="002D3F24"/>
    <w:rsid w:val="002D45E5"/>
    <w:rsid w:val="002D6EA4"/>
    <w:rsid w:val="002E0B18"/>
    <w:rsid w:val="002E0E41"/>
    <w:rsid w:val="002E2846"/>
    <w:rsid w:val="002E42B4"/>
    <w:rsid w:val="002E5303"/>
    <w:rsid w:val="002F3E7E"/>
    <w:rsid w:val="002F4253"/>
    <w:rsid w:val="002F4995"/>
    <w:rsid w:val="002F4FD4"/>
    <w:rsid w:val="002F6324"/>
    <w:rsid w:val="00301D8E"/>
    <w:rsid w:val="003039B0"/>
    <w:rsid w:val="00303DD5"/>
    <w:rsid w:val="00310A08"/>
    <w:rsid w:val="0031199E"/>
    <w:rsid w:val="00312CC1"/>
    <w:rsid w:val="00314ACC"/>
    <w:rsid w:val="003164FE"/>
    <w:rsid w:val="00316C37"/>
    <w:rsid w:val="00320EA3"/>
    <w:rsid w:val="00320F0B"/>
    <w:rsid w:val="0032191F"/>
    <w:rsid w:val="0032342B"/>
    <w:rsid w:val="00323832"/>
    <w:rsid w:val="003260F4"/>
    <w:rsid w:val="00326316"/>
    <w:rsid w:val="003312FC"/>
    <w:rsid w:val="00331584"/>
    <w:rsid w:val="00332553"/>
    <w:rsid w:val="00332E47"/>
    <w:rsid w:val="00335F51"/>
    <w:rsid w:val="003361BF"/>
    <w:rsid w:val="00336BB0"/>
    <w:rsid w:val="003405F7"/>
    <w:rsid w:val="00340B58"/>
    <w:rsid w:val="00341DBB"/>
    <w:rsid w:val="00342A36"/>
    <w:rsid w:val="00342DE9"/>
    <w:rsid w:val="0034378C"/>
    <w:rsid w:val="00344C54"/>
    <w:rsid w:val="00346913"/>
    <w:rsid w:val="00346C73"/>
    <w:rsid w:val="0035059D"/>
    <w:rsid w:val="0035100C"/>
    <w:rsid w:val="00351268"/>
    <w:rsid w:val="00353B27"/>
    <w:rsid w:val="0035522A"/>
    <w:rsid w:val="00357398"/>
    <w:rsid w:val="003621D7"/>
    <w:rsid w:val="00362BB6"/>
    <w:rsid w:val="003635CF"/>
    <w:rsid w:val="003647E5"/>
    <w:rsid w:val="00365E3C"/>
    <w:rsid w:val="00371F4E"/>
    <w:rsid w:val="00371FD9"/>
    <w:rsid w:val="0037241E"/>
    <w:rsid w:val="003731CF"/>
    <w:rsid w:val="00374E38"/>
    <w:rsid w:val="003768C6"/>
    <w:rsid w:val="003769E4"/>
    <w:rsid w:val="0037765A"/>
    <w:rsid w:val="003819D3"/>
    <w:rsid w:val="00386B67"/>
    <w:rsid w:val="003875CD"/>
    <w:rsid w:val="003876C0"/>
    <w:rsid w:val="00391CDA"/>
    <w:rsid w:val="00394E42"/>
    <w:rsid w:val="00397A1F"/>
    <w:rsid w:val="003A100C"/>
    <w:rsid w:val="003A15FE"/>
    <w:rsid w:val="003A188A"/>
    <w:rsid w:val="003A3EAD"/>
    <w:rsid w:val="003A4D51"/>
    <w:rsid w:val="003A4DD0"/>
    <w:rsid w:val="003A63B5"/>
    <w:rsid w:val="003A6ED3"/>
    <w:rsid w:val="003A75D2"/>
    <w:rsid w:val="003B17BD"/>
    <w:rsid w:val="003B1AF5"/>
    <w:rsid w:val="003B3CB2"/>
    <w:rsid w:val="003B4E8F"/>
    <w:rsid w:val="003B4E9C"/>
    <w:rsid w:val="003B54F5"/>
    <w:rsid w:val="003C29CD"/>
    <w:rsid w:val="003C2B28"/>
    <w:rsid w:val="003C3301"/>
    <w:rsid w:val="003C3464"/>
    <w:rsid w:val="003C39A5"/>
    <w:rsid w:val="003C4CD5"/>
    <w:rsid w:val="003C5612"/>
    <w:rsid w:val="003C5645"/>
    <w:rsid w:val="003C6446"/>
    <w:rsid w:val="003C6FC2"/>
    <w:rsid w:val="003D207C"/>
    <w:rsid w:val="003D2DDC"/>
    <w:rsid w:val="003D4D19"/>
    <w:rsid w:val="003E20E5"/>
    <w:rsid w:val="003E2AE5"/>
    <w:rsid w:val="003E4037"/>
    <w:rsid w:val="003E542E"/>
    <w:rsid w:val="003E639F"/>
    <w:rsid w:val="003E6FF1"/>
    <w:rsid w:val="003E71F7"/>
    <w:rsid w:val="003F00F2"/>
    <w:rsid w:val="003F020C"/>
    <w:rsid w:val="003F03E1"/>
    <w:rsid w:val="003F03FF"/>
    <w:rsid w:val="003F10EA"/>
    <w:rsid w:val="003F20E3"/>
    <w:rsid w:val="003F36EF"/>
    <w:rsid w:val="003F5999"/>
    <w:rsid w:val="003F6BD1"/>
    <w:rsid w:val="003F7437"/>
    <w:rsid w:val="00401D93"/>
    <w:rsid w:val="00402D88"/>
    <w:rsid w:val="00403BE0"/>
    <w:rsid w:val="00404027"/>
    <w:rsid w:val="00404706"/>
    <w:rsid w:val="0040507F"/>
    <w:rsid w:val="0041229A"/>
    <w:rsid w:val="004125BE"/>
    <w:rsid w:val="004131B5"/>
    <w:rsid w:val="0041428E"/>
    <w:rsid w:val="004142A4"/>
    <w:rsid w:val="00415D87"/>
    <w:rsid w:val="00417902"/>
    <w:rsid w:val="0042073C"/>
    <w:rsid w:val="004217F4"/>
    <w:rsid w:val="00422A95"/>
    <w:rsid w:val="00424C78"/>
    <w:rsid w:val="0043186C"/>
    <w:rsid w:val="00432B3B"/>
    <w:rsid w:val="004336B0"/>
    <w:rsid w:val="004338C3"/>
    <w:rsid w:val="00433900"/>
    <w:rsid w:val="00433A03"/>
    <w:rsid w:val="00433AA1"/>
    <w:rsid w:val="00433EC6"/>
    <w:rsid w:val="0043442F"/>
    <w:rsid w:val="004372BB"/>
    <w:rsid w:val="0043737C"/>
    <w:rsid w:val="0043773F"/>
    <w:rsid w:val="0044049A"/>
    <w:rsid w:val="00442F57"/>
    <w:rsid w:val="0044513A"/>
    <w:rsid w:val="004469E0"/>
    <w:rsid w:val="00447269"/>
    <w:rsid w:val="0045316C"/>
    <w:rsid w:val="004539D5"/>
    <w:rsid w:val="00454165"/>
    <w:rsid w:val="004557DB"/>
    <w:rsid w:val="00457150"/>
    <w:rsid w:val="0045746D"/>
    <w:rsid w:val="00457F10"/>
    <w:rsid w:val="00460551"/>
    <w:rsid w:val="00467598"/>
    <w:rsid w:val="004710C1"/>
    <w:rsid w:val="004746C8"/>
    <w:rsid w:val="0047557F"/>
    <w:rsid w:val="00475C1B"/>
    <w:rsid w:val="00476517"/>
    <w:rsid w:val="004768A1"/>
    <w:rsid w:val="00476A07"/>
    <w:rsid w:val="00477CAA"/>
    <w:rsid w:val="00477CB8"/>
    <w:rsid w:val="00482781"/>
    <w:rsid w:val="00484C4F"/>
    <w:rsid w:val="00486E66"/>
    <w:rsid w:val="00487924"/>
    <w:rsid w:val="00490B1C"/>
    <w:rsid w:val="00490C6F"/>
    <w:rsid w:val="004917DF"/>
    <w:rsid w:val="0049182A"/>
    <w:rsid w:val="004923CF"/>
    <w:rsid w:val="00493F37"/>
    <w:rsid w:val="004954D1"/>
    <w:rsid w:val="004955B8"/>
    <w:rsid w:val="00496E18"/>
    <w:rsid w:val="00497079"/>
    <w:rsid w:val="00497572"/>
    <w:rsid w:val="00497C20"/>
    <w:rsid w:val="004A09AD"/>
    <w:rsid w:val="004A09E5"/>
    <w:rsid w:val="004A14E8"/>
    <w:rsid w:val="004A1684"/>
    <w:rsid w:val="004A3344"/>
    <w:rsid w:val="004A365A"/>
    <w:rsid w:val="004A3BBC"/>
    <w:rsid w:val="004A66CB"/>
    <w:rsid w:val="004A7020"/>
    <w:rsid w:val="004B0D34"/>
    <w:rsid w:val="004B25DE"/>
    <w:rsid w:val="004B32B7"/>
    <w:rsid w:val="004B481E"/>
    <w:rsid w:val="004B4F74"/>
    <w:rsid w:val="004C0907"/>
    <w:rsid w:val="004C16EA"/>
    <w:rsid w:val="004C1799"/>
    <w:rsid w:val="004C1D0C"/>
    <w:rsid w:val="004C3005"/>
    <w:rsid w:val="004C3595"/>
    <w:rsid w:val="004C38C6"/>
    <w:rsid w:val="004C6DE4"/>
    <w:rsid w:val="004C6EE7"/>
    <w:rsid w:val="004D185A"/>
    <w:rsid w:val="004D6EF3"/>
    <w:rsid w:val="004E13CB"/>
    <w:rsid w:val="004E65EE"/>
    <w:rsid w:val="004E6627"/>
    <w:rsid w:val="004F0167"/>
    <w:rsid w:val="004F19D0"/>
    <w:rsid w:val="004F3D8C"/>
    <w:rsid w:val="004F4BB2"/>
    <w:rsid w:val="004F52C4"/>
    <w:rsid w:val="00501D5B"/>
    <w:rsid w:val="00502465"/>
    <w:rsid w:val="005024A6"/>
    <w:rsid w:val="00502E41"/>
    <w:rsid w:val="005047A6"/>
    <w:rsid w:val="005047C6"/>
    <w:rsid w:val="0050488E"/>
    <w:rsid w:val="00504B81"/>
    <w:rsid w:val="00504EDF"/>
    <w:rsid w:val="005051F5"/>
    <w:rsid w:val="00506025"/>
    <w:rsid w:val="00506DB6"/>
    <w:rsid w:val="00507449"/>
    <w:rsid w:val="00507ABB"/>
    <w:rsid w:val="005108F9"/>
    <w:rsid w:val="0051107C"/>
    <w:rsid w:val="00511706"/>
    <w:rsid w:val="005149AA"/>
    <w:rsid w:val="00514EA4"/>
    <w:rsid w:val="005167C5"/>
    <w:rsid w:val="0051702C"/>
    <w:rsid w:val="00517B33"/>
    <w:rsid w:val="0052084E"/>
    <w:rsid w:val="005208F3"/>
    <w:rsid w:val="005229F4"/>
    <w:rsid w:val="00522A1E"/>
    <w:rsid w:val="00522B6B"/>
    <w:rsid w:val="00524AC8"/>
    <w:rsid w:val="00525D8D"/>
    <w:rsid w:val="00526248"/>
    <w:rsid w:val="005274A6"/>
    <w:rsid w:val="00530118"/>
    <w:rsid w:val="00531AB2"/>
    <w:rsid w:val="0053473F"/>
    <w:rsid w:val="005360EE"/>
    <w:rsid w:val="00540507"/>
    <w:rsid w:val="0054283B"/>
    <w:rsid w:val="00542AF7"/>
    <w:rsid w:val="005464F3"/>
    <w:rsid w:val="00547B49"/>
    <w:rsid w:val="00547B58"/>
    <w:rsid w:val="00547C64"/>
    <w:rsid w:val="00550BE7"/>
    <w:rsid w:val="00551BAC"/>
    <w:rsid w:val="00553153"/>
    <w:rsid w:val="005534D7"/>
    <w:rsid w:val="00554C4C"/>
    <w:rsid w:val="005552EE"/>
    <w:rsid w:val="0055564B"/>
    <w:rsid w:val="005558E6"/>
    <w:rsid w:val="00555AC7"/>
    <w:rsid w:val="00556579"/>
    <w:rsid w:val="00556BCA"/>
    <w:rsid w:val="0055783E"/>
    <w:rsid w:val="00557911"/>
    <w:rsid w:val="0056297F"/>
    <w:rsid w:val="00562BC9"/>
    <w:rsid w:val="005643EF"/>
    <w:rsid w:val="0056489D"/>
    <w:rsid w:val="005678F7"/>
    <w:rsid w:val="00567FB6"/>
    <w:rsid w:val="005708F9"/>
    <w:rsid w:val="005726B7"/>
    <w:rsid w:val="00572700"/>
    <w:rsid w:val="005736A6"/>
    <w:rsid w:val="0057390E"/>
    <w:rsid w:val="005740A3"/>
    <w:rsid w:val="005834C9"/>
    <w:rsid w:val="00587E1E"/>
    <w:rsid w:val="005953EA"/>
    <w:rsid w:val="00597056"/>
    <w:rsid w:val="00597540"/>
    <w:rsid w:val="0059789F"/>
    <w:rsid w:val="005A1FE2"/>
    <w:rsid w:val="005A2763"/>
    <w:rsid w:val="005A290B"/>
    <w:rsid w:val="005A2DAB"/>
    <w:rsid w:val="005A4C98"/>
    <w:rsid w:val="005A5BAF"/>
    <w:rsid w:val="005A61C7"/>
    <w:rsid w:val="005B04A2"/>
    <w:rsid w:val="005B1869"/>
    <w:rsid w:val="005B1EC5"/>
    <w:rsid w:val="005B3759"/>
    <w:rsid w:val="005B61E8"/>
    <w:rsid w:val="005B6370"/>
    <w:rsid w:val="005B63BE"/>
    <w:rsid w:val="005B6F20"/>
    <w:rsid w:val="005C007F"/>
    <w:rsid w:val="005C3A18"/>
    <w:rsid w:val="005C447C"/>
    <w:rsid w:val="005C480B"/>
    <w:rsid w:val="005C5A8F"/>
    <w:rsid w:val="005C6619"/>
    <w:rsid w:val="005C68B3"/>
    <w:rsid w:val="005C6C80"/>
    <w:rsid w:val="005C78C9"/>
    <w:rsid w:val="005D02BB"/>
    <w:rsid w:val="005D05A7"/>
    <w:rsid w:val="005D1942"/>
    <w:rsid w:val="005D269E"/>
    <w:rsid w:val="005D2755"/>
    <w:rsid w:val="005D3EC4"/>
    <w:rsid w:val="005D5D2E"/>
    <w:rsid w:val="005E0D3C"/>
    <w:rsid w:val="005E2B00"/>
    <w:rsid w:val="005E43F3"/>
    <w:rsid w:val="005E594E"/>
    <w:rsid w:val="005E5CA9"/>
    <w:rsid w:val="005E6B2F"/>
    <w:rsid w:val="005F0DB8"/>
    <w:rsid w:val="005F1F81"/>
    <w:rsid w:val="005F2CAB"/>
    <w:rsid w:val="005F2EFF"/>
    <w:rsid w:val="005F3825"/>
    <w:rsid w:val="005F389A"/>
    <w:rsid w:val="005F3A5D"/>
    <w:rsid w:val="005F3FA8"/>
    <w:rsid w:val="005F3FE6"/>
    <w:rsid w:val="005F4CE7"/>
    <w:rsid w:val="005F52EB"/>
    <w:rsid w:val="005F770C"/>
    <w:rsid w:val="00600D6B"/>
    <w:rsid w:val="00601AC8"/>
    <w:rsid w:val="00601D7A"/>
    <w:rsid w:val="00606ACA"/>
    <w:rsid w:val="00607183"/>
    <w:rsid w:val="00607B43"/>
    <w:rsid w:val="00610677"/>
    <w:rsid w:val="00613891"/>
    <w:rsid w:val="006219F9"/>
    <w:rsid w:val="00625239"/>
    <w:rsid w:val="00631E3B"/>
    <w:rsid w:val="006326CA"/>
    <w:rsid w:val="00632F2D"/>
    <w:rsid w:val="00635244"/>
    <w:rsid w:val="00635446"/>
    <w:rsid w:val="00635792"/>
    <w:rsid w:val="00636851"/>
    <w:rsid w:val="00636A79"/>
    <w:rsid w:val="0064069B"/>
    <w:rsid w:val="00640867"/>
    <w:rsid w:val="00642F99"/>
    <w:rsid w:val="006448CE"/>
    <w:rsid w:val="00646BEF"/>
    <w:rsid w:val="00650CE6"/>
    <w:rsid w:val="00653283"/>
    <w:rsid w:val="006552EA"/>
    <w:rsid w:val="00655864"/>
    <w:rsid w:val="006561AB"/>
    <w:rsid w:val="00660CA6"/>
    <w:rsid w:val="00661B86"/>
    <w:rsid w:val="00661C52"/>
    <w:rsid w:val="00662286"/>
    <w:rsid w:val="00663F94"/>
    <w:rsid w:val="006647E7"/>
    <w:rsid w:val="00664B73"/>
    <w:rsid w:val="00665451"/>
    <w:rsid w:val="00667E9C"/>
    <w:rsid w:val="00671CC1"/>
    <w:rsid w:val="00671D21"/>
    <w:rsid w:val="00672A8C"/>
    <w:rsid w:val="00674091"/>
    <w:rsid w:val="00674AD6"/>
    <w:rsid w:val="006753CD"/>
    <w:rsid w:val="00675C66"/>
    <w:rsid w:val="006808C4"/>
    <w:rsid w:val="00680B30"/>
    <w:rsid w:val="00682295"/>
    <w:rsid w:val="00682A54"/>
    <w:rsid w:val="00682AD9"/>
    <w:rsid w:val="0068358C"/>
    <w:rsid w:val="0068377F"/>
    <w:rsid w:val="0068409C"/>
    <w:rsid w:val="00684D27"/>
    <w:rsid w:val="00684F48"/>
    <w:rsid w:val="0068561F"/>
    <w:rsid w:val="00685DCE"/>
    <w:rsid w:val="00690C78"/>
    <w:rsid w:val="00691404"/>
    <w:rsid w:val="00692188"/>
    <w:rsid w:val="006957B1"/>
    <w:rsid w:val="006A046F"/>
    <w:rsid w:val="006A0F09"/>
    <w:rsid w:val="006A113D"/>
    <w:rsid w:val="006A229C"/>
    <w:rsid w:val="006A2D10"/>
    <w:rsid w:val="006A43C0"/>
    <w:rsid w:val="006A49E8"/>
    <w:rsid w:val="006A4BC5"/>
    <w:rsid w:val="006A644A"/>
    <w:rsid w:val="006A6989"/>
    <w:rsid w:val="006A6A40"/>
    <w:rsid w:val="006B1CF0"/>
    <w:rsid w:val="006B2CA4"/>
    <w:rsid w:val="006B3810"/>
    <w:rsid w:val="006B4D1D"/>
    <w:rsid w:val="006B64DA"/>
    <w:rsid w:val="006B74A3"/>
    <w:rsid w:val="006C085A"/>
    <w:rsid w:val="006C24FA"/>
    <w:rsid w:val="006C462C"/>
    <w:rsid w:val="006C5B27"/>
    <w:rsid w:val="006C5B5E"/>
    <w:rsid w:val="006C62F0"/>
    <w:rsid w:val="006C6FF8"/>
    <w:rsid w:val="006C7627"/>
    <w:rsid w:val="006D275E"/>
    <w:rsid w:val="006D2873"/>
    <w:rsid w:val="006D3A96"/>
    <w:rsid w:val="006D5A0D"/>
    <w:rsid w:val="006D78AD"/>
    <w:rsid w:val="006E5436"/>
    <w:rsid w:val="006E632B"/>
    <w:rsid w:val="006E6E24"/>
    <w:rsid w:val="006F05D6"/>
    <w:rsid w:val="006F25F2"/>
    <w:rsid w:val="006F41D4"/>
    <w:rsid w:val="006F422C"/>
    <w:rsid w:val="006F5DBC"/>
    <w:rsid w:val="006F6D2B"/>
    <w:rsid w:val="0070083C"/>
    <w:rsid w:val="00702275"/>
    <w:rsid w:val="007027F7"/>
    <w:rsid w:val="00702B9D"/>
    <w:rsid w:val="007030BA"/>
    <w:rsid w:val="007076F8"/>
    <w:rsid w:val="00707D36"/>
    <w:rsid w:val="00711898"/>
    <w:rsid w:val="00713D9A"/>
    <w:rsid w:val="00713E92"/>
    <w:rsid w:val="00714619"/>
    <w:rsid w:val="00714990"/>
    <w:rsid w:val="00715A86"/>
    <w:rsid w:val="007161E9"/>
    <w:rsid w:val="00716A0D"/>
    <w:rsid w:val="00721C6B"/>
    <w:rsid w:val="00723D42"/>
    <w:rsid w:val="00730E06"/>
    <w:rsid w:val="00731A02"/>
    <w:rsid w:val="00731E5F"/>
    <w:rsid w:val="00733B0C"/>
    <w:rsid w:val="007342D1"/>
    <w:rsid w:val="00734B87"/>
    <w:rsid w:val="00735872"/>
    <w:rsid w:val="00736A67"/>
    <w:rsid w:val="007372C6"/>
    <w:rsid w:val="0073756B"/>
    <w:rsid w:val="00740224"/>
    <w:rsid w:val="00740C95"/>
    <w:rsid w:val="00743ECF"/>
    <w:rsid w:val="00744D4E"/>
    <w:rsid w:val="00745C08"/>
    <w:rsid w:val="007463C0"/>
    <w:rsid w:val="007558A6"/>
    <w:rsid w:val="00755955"/>
    <w:rsid w:val="007560E6"/>
    <w:rsid w:val="007564EB"/>
    <w:rsid w:val="007575E9"/>
    <w:rsid w:val="00761652"/>
    <w:rsid w:val="0076193A"/>
    <w:rsid w:val="00761B41"/>
    <w:rsid w:val="00762034"/>
    <w:rsid w:val="007631A1"/>
    <w:rsid w:val="007645C3"/>
    <w:rsid w:val="0076499D"/>
    <w:rsid w:val="007650CE"/>
    <w:rsid w:val="0076519D"/>
    <w:rsid w:val="00766E56"/>
    <w:rsid w:val="00770C36"/>
    <w:rsid w:val="007716F4"/>
    <w:rsid w:val="00773E7E"/>
    <w:rsid w:val="00774DE8"/>
    <w:rsid w:val="00776CA3"/>
    <w:rsid w:val="00782138"/>
    <w:rsid w:val="00782B2D"/>
    <w:rsid w:val="0079048B"/>
    <w:rsid w:val="00792AB7"/>
    <w:rsid w:val="007975BB"/>
    <w:rsid w:val="007976A9"/>
    <w:rsid w:val="007A3FF2"/>
    <w:rsid w:val="007A522A"/>
    <w:rsid w:val="007A6619"/>
    <w:rsid w:val="007A7269"/>
    <w:rsid w:val="007B06E5"/>
    <w:rsid w:val="007B509F"/>
    <w:rsid w:val="007B6E2E"/>
    <w:rsid w:val="007C1816"/>
    <w:rsid w:val="007C4BE2"/>
    <w:rsid w:val="007C704F"/>
    <w:rsid w:val="007C7747"/>
    <w:rsid w:val="007D1A83"/>
    <w:rsid w:val="007D4710"/>
    <w:rsid w:val="007D4A2D"/>
    <w:rsid w:val="007D4A86"/>
    <w:rsid w:val="007D4C1D"/>
    <w:rsid w:val="007D7155"/>
    <w:rsid w:val="007D7748"/>
    <w:rsid w:val="007E1F31"/>
    <w:rsid w:val="007E2233"/>
    <w:rsid w:val="007E2501"/>
    <w:rsid w:val="007E38C0"/>
    <w:rsid w:val="007E3CE5"/>
    <w:rsid w:val="007E4930"/>
    <w:rsid w:val="007E51CD"/>
    <w:rsid w:val="007E53F5"/>
    <w:rsid w:val="007E6437"/>
    <w:rsid w:val="007E78FC"/>
    <w:rsid w:val="007E7D36"/>
    <w:rsid w:val="007F0618"/>
    <w:rsid w:val="007F3184"/>
    <w:rsid w:val="007F3536"/>
    <w:rsid w:val="007F474D"/>
    <w:rsid w:val="007F595A"/>
    <w:rsid w:val="007F7316"/>
    <w:rsid w:val="00800D8D"/>
    <w:rsid w:val="00803A3E"/>
    <w:rsid w:val="008057AF"/>
    <w:rsid w:val="0080636C"/>
    <w:rsid w:val="00806F41"/>
    <w:rsid w:val="00807A33"/>
    <w:rsid w:val="00812217"/>
    <w:rsid w:val="00812397"/>
    <w:rsid w:val="008143E0"/>
    <w:rsid w:val="00814D1D"/>
    <w:rsid w:val="0081538A"/>
    <w:rsid w:val="008160CB"/>
    <w:rsid w:val="00820DA7"/>
    <w:rsid w:val="008248C9"/>
    <w:rsid w:val="00824B03"/>
    <w:rsid w:val="0082503F"/>
    <w:rsid w:val="00826971"/>
    <w:rsid w:val="0082748D"/>
    <w:rsid w:val="0082790F"/>
    <w:rsid w:val="00827B28"/>
    <w:rsid w:val="008308CC"/>
    <w:rsid w:val="00832838"/>
    <w:rsid w:val="008331C2"/>
    <w:rsid w:val="00834CAE"/>
    <w:rsid w:val="008378DA"/>
    <w:rsid w:val="00841890"/>
    <w:rsid w:val="00842436"/>
    <w:rsid w:val="00843C48"/>
    <w:rsid w:val="008455D4"/>
    <w:rsid w:val="00845A68"/>
    <w:rsid w:val="00847762"/>
    <w:rsid w:val="00853258"/>
    <w:rsid w:val="008532A2"/>
    <w:rsid w:val="00853FEF"/>
    <w:rsid w:val="00854B75"/>
    <w:rsid w:val="008614EB"/>
    <w:rsid w:val="00862622"/>
    <w:rsid w:val="008667F6"/>
    <w:rsid w:val="008711FE"/>
    <w:rsid w:val="00872F18"/>
    <w:rsid w:val="0087361D"/>
    <w:rsid w:val="00873C96"/>
    <w:rsid w:val="0087484D"/>
    <w:rsid w:val="0087785D"/>
    <w:rsid w:val="008803D4"/>
    <w:rsid w:val="00881978"/>
    <w:rsid w:val="008825F4"/>
    <w:rsid w:val="0088313B"/>
    <w:rsid w:val="00883169"/>
    <w:rsid w:val="00890CE8"/>
    <w:rsid w:val="008935FD"/>
    <w:rsid w:val="00893F97"/>
    <w:rsid w:val="00894859"/>
    <w:rsid w:val="008965D4"/>
    <w:rsid w:val="008A05F9"/>
    <w:rsid w:val="008A082A"/>
    <w:rsid w:val="008A1155"/>
    <w:rsid w:val="008A1BB9"/>
    <w:rsid w:val="008A2F8B"/>
    <w:rsid w:val="008A4D60"/>
    <w:rsid w:val="008A53D9"/>
    <w:rsid w:val="008A5425"/>
    <w:rsid w:val="008A66B8"/>
    <w:rsid w:val="008A6773"/>
    <w:rsid w:val="008A6C1B"/>
    <w:rsid w:val="008A6F28"/>
    <w:rsid w:val="008A7F1A"/>
    <w:rsid w:val="008B2BC8"/>
    <w:rsid w:val="008B3810"/>
    <w:rsid w:val="008B3E5E"/>
    <w:rsid w:val="008B4AD2"/>
    <w:rsid w:val="008B5078"/>
    <w:rsid w:val="008C00E2"/>
    <w:rsid w:val="008C34C4"/>
    <w:rsid w:val="008C39DE"/>
    <w:rsid w:val="008C5F68"/>
    <w:rsid w:val="008C622E"/>
    <w:rsid w:val="008C6BF9"/>
    <w:rsid w:val="008D1C67"/>
    <w:rsid w:val="008D4169"/>
    <w:rsid w:val="008D4AA8"/>
    <w:rsid w:val="008E0F28"/>
    <w:rsid w:val="008E1B0F"/>
    <w:rsid w:val="008E1C00"/>
    <w:rsid w:val="008E257D"/>
    <w:rsid w:val="008E2B9F"/>
    <w:rsid w:val="008E303D"/>
    <w:rsid w:val="008E3CA5"/>
    <w:rsid w:val="008E42CB"/>
    <w:rsid w:val="008E5054"/>
    <w:rsid w:val="008E7747"/>
    <w:rsid w:val="008F3075"/>
    <w:rsid w:val="008F415C"/>
    <w:rsid w:val="008F4999"/>
    <w:rsid w:val="008F73F2"/>
    <w:rsid w:val="00900FB2"/>
    <w:rsid w:val="00904572"/>
    <w:rsid w:val="0090602A"/>
    <w:rsid w:val="00906E71"/>
    <w:rsid w:val="0091044E"/>
    <w:rsid w:val="009117FE"/>
    <w:rsid w:val="00913F97"/>
    <w:rsid w:val="0091400E"/>
    <w:rsid w:val="00916EF6"/>
    <w:rsid w:val="009172E3"/>
    <w:rsid w:val="0092302A"/>
    <w:rsid w:val="0092306D"/>
    <w:rsid w:val="00925B0D"/>
    <w:rsid w:val="009306AD"/>
    <w:rsid w:val="00930C9F"/>
    <w:rsid w:val="009326A2"/>
    <w:rsid w:val="0093615F"/>
    <w:rsid w:val="00936303"/>
    <w:rsid w:val="009364D9"/>
    <w:rsid w:val="009369ED"/>
    <w:rsid w:val="009373F9"/>
    <w:rsid w:val="00937EA0"/>
    <w:rsid w:val="00937F30"/>
    <w:rsid w:val="009402DC"/>
    <w:rsid w:val="00940709"/>
    <w:rsid w:val="009410C8"/>
    <w:rsid w:val="0094174C"/>
    <w:rsid w:val="00941FF3"/>
    <w:rsid w:val="00942AF1"/>
    <w:rsid w:val="00945013"/>
    <w:rsid w:val="009501BF"/>
    <w:rsid w:val="0095137E"/>
    <w:rsid w:val="00952D08"/>
    <w:rsid w:val="009540C9"/>
    <w:rsid w:val="00955D49"/>
    <w:rsid w:val="00957E68"/>
    <w:rsid w:val="009614A4"/>
    <w:rsid w:val="009616D8"/>
    <w:rsid w:val="00964BEC"/>
    <w:rsid w:val="00965102"/>
    <w:rsid w:val="009700E6"/>
    <w:rsid w:val="00971A28"/>
    <w:rsid w:val="00971A55"/>
    <w:rsid w:val="00975056"/>
    <w:rsid w:val="009757F7"/>
    <w:rsid w:val="00975EF2"/>
    <w:rsid w:val="0097607A"/>
    <w:rsid w:val="00977C34"/>
    <w:rsid w:val="00980FB0"/>
    <w:rsid w:val="0098143D"/>
    <w:rsid w:val="00984528"/>
    <w:rsid w:val="00993832"/>
    <w:rsid w:val="009941CE"/>
    <w:rsid w:val="009945D0"/>
    <w:rsid w:val="00995E65"/>
    <w:rsid w:val="00995FEA"/>
    <w:rsid w:val="00996683"/>
    <w:rsid w:val="009A1382"/>
    <w:rsid w:val="009A18C8"/>
    <w:rsid w:val="009A66C0"/>
    <w:rsid w:val="009B16E6"/>
    <w:rsid w:val="009B2153"/>
    <w:rsid w:val="009B3C2E"/>
    <w:rsid w:val="009B527F"/>
    <w:rsid w:val="009B55AE"/>
    <w:rsid w:val="009C15E7"/>
    <w:rsid w:val="009C240F"/>
    <w:rsid w:val="009C55BB"/>
    <w:rsid w:val="009C5E96"/>
    <w:rsid w:val="009C7118"/>
    <w:rsid w:val="009C7366"/>
    <w:rsid w:val="009D2652"/>
    <w:rsid w:val="009D37D6"/>
    <w:rsid w:val="009D6790"/>
    <w:rsid w:val="009D707A"/>
    <w:rsid w:val="009E01CD"/>
    <w:rsid w:val="009E1379"/>
    <w:rsid w:val="009E1AA6"/>
    <w:rsid w:val="009E5275"/>
    <w:rsid w:val="009E566C"/>
    <w:rsid w:val="009E56C8"/>
    <w:rsid w:val="009F0886"/>
    <w:rsid w:val="009F4D58"/>
    <w:rsid w:val="009F6AAD"/>
    <w:rsid w:val="009F728D"/>
    <w:rsid w:val="00A01775"/>
    <w:rsid w:val="00A01E14"/>
    <w:rsid w:val="00A03809"/>
    <w:rsid w:val="00A03A47"/>
    <w:rsid w:val="00A05513"/>
    <w:rsid w:val="00A069F5"/>
    <w:rsid w:val="00A07A5C"/>
    <w:rsid w:val="00A11094"/>
    <w:rsid w:val="00A1149A"/>
    <w:rsid w:val="00A12B05"/>
    <w:rsid w:val="00A14649"/>
    <w:rsid w:val="00A20AD2"/>
    <w:rsid w:val="00A20F11"/>
    <w:rsid w:val="00A20FAD"/>
    <w:rsid w:val="00A21D9D"/>
    <w:rsid w:val="00A236DC"/>
    <w:rsid w:val="00A24714"/>
    <w:rsid w:val="00A253E7"/>
    <w:rsid w:val="00A303C9"/>
    <w:rsid w:val="00A30704"/>
    <w:rsid w:val="00A31529"/>
    <w:rsid w:val="00A33743"/>
    <w:rsid w:val="00A34F3F"/>
    <w:rsid w:val="00A3626F"/>
    <w:rsid w:val="00A40D0C"/>
    <w:rsid w:val="00A42074"/>
    <w:rsid w:val="00A42956"/>
    <w:rsid w:val="00A42B21"/>
    <w:rsid w:val="00A45643"/>
    <w:rsid w:val="00A458FF"/>
    <w:rsid w:val="00A50A39"/>
    <w:rsid w:val="00A51368"/>
    <w:rsid w:val="00A528AE"/>
    <w:rsid w:val="00A54AF1"/>
    <w:rsid w:val="00A54E17"/>
    <w:rsid w:val="00A55F3E"/>
    <w:rsid w:val="00A567F4"/>
    <w:rsid w:val="00A5768B"/>
    <w:rsid w:val="00A625EE"/>
    <w:rsid w:val="00A635FE"/>
    <w:rsid w:val="00A71184"/>
    <w:rsid w:val="00A713C8"/>
    <w:rsid w:val="00A71408"/>
    <w:rsid w:val="00A7337A"/>
    <w:rsid w:val="00A7380D"/>
    <w:rsid w:val="00A7460C"/>
    <w:rsid w:val="00A74DF0"/>
    <w:rsid w:val="00A75CFF"/>
    <w:rsid w:val="00A77E03"/>
    <w:rsid w:val="00A9067D"/>
    <w:rsid w:val="00A91C37"/>
    <w:rsid w:val="00A93FD6"/>
    <w:rsid w:val="00A95170"/>
    <w:rsid w:val="00A95B27"/>
    <w:rsid w:val="00A96754"/>
    <w:rsid w:val="00A974B7"/>
    <w:rsid w:val="00AA047B"/>
    <w:rsid w:val="00AA05CF"/>
    <w:rsid w:val="00AA0C0C"/>
    <w:rsid w:val="00AA1BE5"/>
    <w:rsid w:val="00AA290E"/>
    <w:rsid w:val="00AA3D81"/>
    <w:rsid w:val="00AB1343"/>
    <w:rsid w:val="00AB263A"/>
    <w:rsid w:val="00AB2D8E"/>
    <w:rsid w:val="00AB3B32"/>
    <w:rsid w:val="00AB4456"/>
    <w:rsid w:val="00AB525F"/>
    <w:rsid w:val="00AB6914"/>
    <w:rsid w:val="00AB75FB"/>
    <w:rsid w:val="00AB78D6"/>
    <w:rsid w:val="00AB7A86"/>
    <w:rsid w:val="00AC1EFB"/>
    <w:rsid w:val="00AC203F"/>
    <w:rsid w:val="00AC28EA"/>
    <w:rsid w:val="00AC79FD"/>
    <w:rsid w:val="00AD1F53"/>
    <w:rsid w:val="00AD2653"/>
    <w:rsid w:val="00AD3756"/>
    <w:rsid w:val="00AD4967"/>
    <w:rsid w:val="00AD5394"/>
    <w:rsid w:val="00AD71EB"/>
    <w:rsid w:val="00AE0FD7"/>
    <w:rsid w:val="00AE328F"/>
    <w:rsid w:val="00AE44D5"/>
    <w:rsid w:val="00AE5146"/>
    <w:rsid w:val="00AE71F7"/>
    <w:rsid w:val="00AE7464"/>
    <w:rsid w:val="00AF2E1A"/>
    <w:rsid w:val="00AF5104"/>
    <w:rsid w:val="00AF7B00"/>
    <w:rsid w:val="00B0160B"/>
    <w:rsid w:val="00B036E2"/>
    <w:rsid w:val="00B042F0"/>
    <w:rsid w:val="00B046E6"/>
    <w:rsid w:val="00B0772C"/>
    <w:rsid w:val="00B121AE"/>
    <w:rsid w:val="00B15991"/>
    <w:rsid w:val="00B20ABD"/>
    <w:rsid w:val="00B20D66"/>
    <w:rsid w:val="00B21417"/>
    <w:rsid w:val="00B21D04"/>
    <w:rsid w:val="00B2408A"/>
    <w:rsid w:val="00B24DAC"/>
    <w:rsid w:val="00B268A6"/>
    <w:rsid w:val="00B31096"/>
    <w:rsid w:val="00B408A8"/>
    <w:rsid w:val="00B41397"/>
    <w:rsid w:val="00B4170B"/>
    <w:rsid w:val="00B42900"/>
    <w:rsid w:val="00B431C7"/>
    <w:rsid w:val="00B4325E"/>
    <w:rsid w:val="00B45493"/>
    <w:rsid w:val="00B45D8C"/>
    <w:rsid w:val="00B47989"/>
    <w:rsid w:val="00B50C3B"/>
    <w:rsid w:val="00B518E6"/>
    <w:rsid w:val="00B526FB"/>
    <w:rsid w:val="00B540FF"/>
    <w:rsid w:val="00B556BC"/>
    <w:rsid w:val="00B5751F"/>
    <w:rsid w:val="00B62D4C"/>
    <w:rsid w:val="00B631D0"/>
    <w:rsid w:val="00B63811"/>
    <w:rsid w:val="00B639FB"/>
    <w:rsid w:val="00B64CAC"/>
    <w:rsid w:val="00B658C0"/>
    <w:rsid w:val="00B65FA0"/>
    <w:rsid w:val="00B66430"/>
    <w:rsid w:val="00B70D36"/>
    <w:rsid w:val="00B71187"/>
    <w:rsid w:val="00B727FC"/>
    <w:rsid w:val="00B73AFD"/>
    <w:rsid w:val="00B749DF"/>
    <w:rsid w:val="00B74C10"/>
    <w:rsid w:val="00B75A0D"/>
    <w:rsid w:val="00B80B14"/>
    <w:rsid w:val="00B80EA3"/>
    <w:rsid w:val="00B813B7"/>
    <w:rsid w:val="00B83127"/>
    <w:rsid w:val="00B902B7"/>
    <w:rsid w:val="00B91F8A"/>
    <w:rsid w:val="00B92656"/>
    <w:rsid w:val="00B930A4"/>
    <w:rsid w:val="00B93D37"/>
    <w:rsid w:val="00B94E60"/>
    <w:rsid w:val="00B95D43"/>
    <w:rsid w:val="00B96B51"/>
    <w:rsid w:val="00B97E5D"/>
    <w:rsid w:val="00BA0DBD"/>
    <w:rsid w:val="00BA15FF"/>
    <w:rsid w:val="00BA1C23"/>
    <w:rsid w:val="00BA1FA6"/>
    <w:rsid w:val="00BA2616"/>
    <w:rsid w:val="00BA4CD1"/>
    <w:rsid w:val="00BA6001"/>
    <w:rsid w:val="00BA64EA"/>
    <w:rsid w:val="00BA7D1C"/>
    <w:rsid w:val="00BA7E9C"/>
    <w:rsid w:val="00BB005A"/>
    <w:rsid w:val="00BB03ED"/>
    <w:rsid w:val="00BB1B65"/>
    <w:rsid w:val="00BB3A64"/>
    <w:rsid w:val="00BB3B08"/>
    <w:rsid w:val="00BB51AF"/>
    <w:rsid w:val="00BC031E"/>
    <w:rsid w:val="00BC0D02"/>
    <w:rsid w:val="00BC15C2"/>
    <w:rsid w:val="00BC36BB"/>
    <w:rsid w:val="00BD099A"/>
    <w:rsid w:val="00BD406B"/>
    <w:rsid w:val="00BD4578"/>
    <w:rsid w:val="00BD4CE1"/>
    <w:rsid w:val="00BD5016"/>
    <w:rsid w:val="00BD60E2"/>
    <w:rsid w:val="00BE0D35"/>
    <w:rsid w:val="00BE1757"/>
    <w:rsid w:val="00BE2444"/>
    <w:rsid w:val="00BE2D97"/>
    <w:rsid w:val="00BE3EAC"/>
    <w:rsid w:val="00BE42F2"/>
    <w:rsid w:val="00BE5B1E"/>
    <w:rsid w:val="00BE649F"/>
    <w:rsid w:val="00BF021F"/>
    <w:rsid w:val="00BF026E"/>
    <w:rsid w:val="00BF4B01"/>
    <w:rsid w:val="00BF501D"/>
    <w:rsid w:val="00BF5115"/>
    <w:rsid w:val="00C0069B"/>
    <w:rsid w:val="00C01692"/>
    <w:rsid w:val="00C01F2E"/>
    <w:rsid w:val="00C04407"/>
    <w:rsid w:val="00C06DFC"/>
    <w:rsid w:val="00C074C9"/>
    <w:rsid w:val="00C07958"/>
    <w:rsid w:val="00C07A46"/>
    <w:rsid w:val="00C07C9B"/>
    <w:rsid w:val="00C101AF"/>
    <w:rsid w:val="00C114D3"/>
    <w:rsid w:val="00C14192"/>
    <w:rsid w:val="00C17B88"/>
    <w:rsid w:val="00C23E4E"/>
    <w:rsid w:val="00C24120"/>
    <w:rsid w:val="00C2595E"/>
    <w:rsid w:val="00C2768F"/>
    <w:rsid w:val="00C3101F"/>
    <w:rsid w:val="00C35EFE"/>
    <w:rsid w:val="00C4051A"/>
    <w:rsid w:val="00C40824"/>
    <w:rsid w:val="00C40EA9"/>
    <w:rsid w:val="00C42BFB"/>
    <w:rsid w:val="00C42ED2"/>
    <w:rsid w:val="00C433AF"/>
    <w:rsid w:val="00C438F8"/>
    <w:rsid w:val="00C45A73"/>
    <w:rsid w:val="00C46178"/>
    <w:rsid w:val="00C47354"/>
    <w:rsid w:val="00C506EB"/>
    <w:rsid w:val="00C51348"/>
    <w:rsid w:val="00C51ABB"/>
    <w:rsid w:val="00C529C8"/>
    <w:rsid w:val="00C53566"/>
    <w:rsid w:val="00C55168"/>
    <w:rsid w:val="00C55588"/>
    <w:rsid w:val="00C5583F"/>
    <w:rsid w:val="00C56E78"/>
    <w:rsid w:val="00C57899"/>
    <w:rsid w:val="00C606A7"/>
    <w:rsid w:val="00C60E44"/>
    <w:rsid w:val="00C629D8"/>
    <w:rsid w:val="00C62C5C"/>
    <w:rsid w:val="00C6478B"/>
    <w:rsid w:val="00C66E3E"/>
    <w:rsid w:val="00C67A6C"/>
    <w:rsid w:val="00C702B0"/>
    <w:rsid w:val="00C73CE0"/>
    <w:rsid w:val="00C76AE1"/>
    <w:rsid w:val="00C76D2C"/>
    <w:rsid w:val="00C77E9F"/>
    <w:rsid w:val="00C804D2"/>
    <w:rsid w:val="00C838CB"/>
    <w:rsid w:val="00C83FF8"/>
    <w:rsid w:val="00C848D8"/>
    <w:rsid w:val="00C84E84"/>
    <w:rsid w:val="00C87571"/>
    <w:rsid w:val="00C90635"/>
    <w:rsid w:val="00C90C8B"/>
    <w:rsid w:val="00C946F2"/>
    <w:rsid w:val="00C9508D"/>
    <w:rsid w:val="00C96E7C"/>
    <w:rsid w:val="00C97666"/>
    <w:rsid w:val="00C976B2"/>
    <w:rsid w:val="00C978D5"/>
    <w:rsid w:val="00C97A7A"/>
    <w:rsid w:val="00CA45F5"/>
    <w:rsid w:val="00CA4A37"/>
    <w:rsid w:val="00CA690C"/>
    <w:rsid w:val="00CA69AA"/>
    <w:rsid w:val="00CB14AC"/>
    <w:rsid w:val="00CB3698"/>
    <w:rsid w:val="00CB5B40"/>
    <w:rsid w:val="00CB651D"/>
    <w:rsid w:val="00CB68ED"/>
    <w:rsid w:val="00CB70B8"/>
    <w:rsid w:val="00CB7702"/>
    <w:rsid w:val="00CC0FBE"/>
    <w:rsid w:val="00CC26F6"/>
    <w:rsid w:val="00CC4864"/>
    <w:rsid w:val="00CC4F47"/>
    <w:rsid w:val="00CC5DCC"/>
    <w:rsid w:val="00CC7FB8"/>
    <w:rsid w:val="00CD0C47"/>
    <w:rsid w:val="00CD0C7D"/>
    <w:rsid w:val="00CD16EC"/>
    <w:rsid w:val="00CD7BB1"/>
    <w:rsid w:val="00CE44E3"/>
    <w:rsid w:val="00CE4787"/>
    <w:rsid w:val="00CE49BD"/>
    <w:rsid w:val="00CE69EC"/>
    <w:rsid w:val="00CE73B7"/>
    <w:rsid w:val="00CE773A"/>
    <w:rsid w:val="00CE78D8"/>
    <w:rsid w:val="00CF084C"/>
    <w:rsid w:val="00CF108C"/>
    <w:rsid w:val="00CF1AEA"/>
    <w:rsid w:val="00CF58B9"/>
    <w:rsid w:val="00CF71D8"/>
    <w:rsid w:val="00CF743D"/>
    <w:rsid w:val="00CF77F3"/>
    <w:rsid w:val="00CF7A60"/>
    <w:rsid w:val="00CF7B44"/>
    <w:rsid w:val="00CF7D62"/>
    <w:rsid w:val="00D00624"/>
    <w:rsid w:val="00D02EF1"/>
    <w:rsid w:val="00D034DA"/>
    <w:rsid w:val="00D03AC1"/>
    <w:rsid w:val="00D10462"/>
    <w:rsid w:val="00D1064A"/>
    <w:rsid w:val="00D118AA"/>
    <w:rsid w:val="00D1458C"/>
    <w:rsid w:val="00D14C95"/>
    <w:rsid w:val="00D2055F"/>
    <w:rsid w:val="00D205DC"/>
    <w:rsid w:val="00D22695"/>
    <w:rsid w:val="00D23556"/>
    <w:rsid w:val="00D23D26"/>
    <w:rsid w:val="00D2438B"/>
    <w:rsid w:val="00D244E8"/>
    <w:rsid w:val="00D2517D"/>
    <w:rsid w:val="00D30208"/>
    <w:rsid w:val="00D32900"/>
    <w:rsid w:val="00D33936"/>
    <w:rsid w:val="00D34259"/>
    <w:rsid w:val="00D372B1"/>
    <w:rsid w:val="00D401CC"/>
    <w:rsid w:val="00D404BE"/>
    <w:rsid w:val="00D47CC3"/>
    <w:rsid w:val="00D5127D"/>
    <w:rsid w:val="00D53B03"/>
    <w:rsid w:val="00D5654A"/>
    <w:rsid w:val="00D573C1"/>
    <w:rsid w:val="00D578CA"/>
    <w:rsid w:val="00D6024E"/>
    <w:rsid w:val="00D61418"/>
    <w:rsid w:val="00D61992"/>
    <w:rsid w:val="00D62A5F"/>
    <w:rsid w:val="00D62BE7"/>
    <w:rsid w:val="00D63BAD"/>
    <w:rsid w:val="00D63F3C"/>
    <w:rsid w:val="00D6443E"/>
    <w:rsid w:val="00D65162"/>
    <w:rsid w:val="00D654F3"/>
    <w:rsid w:val="00D658C6"/>
    <w:rsid w:val="00D72D66"/>
    <w:rsid w:val="00D730B6"/>
    <w:rsid w:val="00D81E43"/>
    <w:rsid w:val="00D82C0E"/>
    <w:rsid w:val="00D82DB3"/>
    <w:rsid w:val="00D85577"/>
    <w:rsid w:val="00D86469"/>
    <w:rsid w:val="00D86522"/>
    <w:rsid w:val="00D865EA"/>
    <w:rsid w:val="00D91048"/>
    <w:rsid w:val="00D913A7"/>
    <w:rsid w:val="00D95116"/>
    <w:rsid w:val="00DA0E60"/>
    <w:rsid w:val="00DA13FD"/>
    <w:rsid w:val="00DA17D1"/>
    <w:rsid w:val="00DA18A2"/>
    <w:rsid w:val="00DA32ED"/>
    <w:rsid w:val="00DA405D"/>
    <w:rsid w:val="00DA468F"/>
    <w:rsid w:val="00DA622C"/>
    <w:rsid w:val="00DA734B"/>
    <w:rsid w:val="00DA7508"/>
    <w:rsid w:val="00DA7CDE"/>
    <w:rsid w:val="00DB03D5"/>
    <w:rsid w:val="00DB0D66"/>
    <w:rsid w:val="00DB0E4A"/>
    <w:rsid w:val="00DB1F1F"/>
    <w:rsid w:val="00DB26FC"/>
    <w:rsid w:val="00DB2AFB"/>
    <w:rsid w:val="00DB3677"/>
    <w:rsid w:val="00DB3AFE"/>
    <w:rsid w:val="00DB4573"/>
    <w:rsid w:val="00DB515F"/>
    <w:rsid w:val="00DB5E60"/>
    <w:rsid w:val="00DB73A4"/>
    <w:rsid w:val="00DC0356"/>
    <w:rsid w:val="00DC0937"/>
    <w:rsid w:val="00DC2399"/>
    <w:rsid w:val="00DC2A4C"/>
    <w:rsid w:val="00DC4453"/>
    <w:rsid w:val="00DC4EA2"/>
    <w:rsid w:val="00DC5A5C"/>
    <w:rsid w:val="00DD18E8"/>
    <w:rsid w:val="00DD225A"/>
    <w:rsid w:val="00DD382C"/>
    <w:rsid w:val="00DD48F1"/>
    <w:rsid w:val="00DD4E49"/>
    <w:rsid w:val="00DD5A07"/>
    <w:rsid w:val="00DE0334"/>
    <w:rsid w:val="00DE1CAD"/>
    <w:rsid w:val="00DE1E9E"/>
    <w:rsid w:val="00DE4C02"/>
    <w:rsid w:val="00DE685F"/>
    <w:rsid w:val="00DE6E19"/>
    <w:rsid w:val="00DE777E"/>
    <w:rsid w:val="00DF089E"/>
    <w:rsid w:val="00DF35B0"/>
    <w:rsid w:val="00DF5EED"/>
    <w:rsid w:val="00DF614E"/>
    <w:rsid w:val="00DF7776"/>
    <w:rsid w:val="00E00CD7"/>
    <w:rsid w:val="00E01C38"/>
    <w:rsid w:val="00E0202C"/>
    <w:rsid w:val="00E02A35"/>
    <w:rsid w:val="00E0335B"/>
    <w:rsid w:val="00E0446A"/>
    <w:rsid w:val="00E05160"/>
    <w:rsid w:val="00E05F56"/>
    <w:rsid w:val="00E07717"/>
    <w:rsid w:val="00E105B5"/>
    <w:rsid w:val="00E10E76"/>
    <w:rsid w:val="00E124AF"/>
    <w:rsid w:val="00E13088"/>
    <w:rsid w:val="00E14969"/>
    <w:rsid w:val="00E14B92"/>
    <w:rsid w:val="00E14DEB"/>
    <w:rsid w:val="00E15CEF"/>
    <w:rsid w:val="00E20BFA"/>
    <w:rsid w:val="00E211C9"/>
    <w:rsid w:val="00E216E6"/>
    <w:rsid w:val="00E21758"/>
    <w:rsid w:val="00E219D6"/>
    <w:rsid w:val="00E22908"/>
    <w:rsid w:val="00E23297"/>
    <w:rsid w:val="00E237A1"/>
    <w:rsid w:val="00E2511A"/>
    <w:rsid w:val="00E269A4"/>
    <w:rsid w:val="00E3092F"/>
    <w:rsid w:val="00E37531"/>
    <w:rsid w:val="00E4086D"/>
    <w:rsid w:val="00E40BFF"/>
    <w:rsid w:val="00E418F3"/>
    <w:rsid w:val="00E44D23"/>
    <w:rsid w:val="00E47553"/>
    <w:rsid w:val="00E508DE"/>
    <w:rsid w:val="00E53F7D"/>
    <w:rsid w:val="00E553B5"/>
    <w:rsid w:val="00E55BC1"/>
    <w:rsid w:val="00E56616"/>
    <w:rsid w:val="00E5755C"/>
    <w:rsid w:val="00E609AA"/>
    <w:rsid w:val="00E609F9"/>
    <w:rsid w:val="00E60E04"/>
    <w:rsid w:val="00E620E5"/>
    <w:rsid w:val="00E6215E"/>
    <w:rsid w:val="00E625F6"/>
    <w:rsid w:val="00E62AD8"/>
    <w:rsid w:val="00E64CD4"/>
    <w:rsid w:val="00E65700"/>
    <w:rsid w:val="00E6609E"/>
    <w:rsid w:val="00E67138"/>
    <w:rsid w:val="00E67819"/>
    <w:rsid w:val="00E70274"/>
    <w:rsid w:val="00E741F4"/>
    <w:rsid w:val="00E7476F"/>
    <w:rsid w:val="00E757DA"/>
    <w:rsid w:val="00E77F66"/>
    <w:rsid w:val="00E8037C"/>
    <w:rsid w:val="00E81404"/>
    <w:rsid w:val="00E81C17"/>
    <w:rsid w:val="00E81C32"/>
    <w:rsid w:val="00E839E2"/>
    <w:rsid w:val="00E85142"/>
    <w:rsid w:val="00E8588B"/>
    <w:rsid w:val="00E86A96"/>
    <w:rsid w:val="00E90915"/>
    <w:rsid w:val="00E91B9C"/>
    <w:rsid w:val="00E92327"/>
    <w:rsid w:val="00E93211"/>
    <w:rsid w:val="00E9481C"/>
    <w:rsid w:val="00E94BEF"/>
    <w:rsid w:val="00EA0C72"/>
    <w:rsid w:val="00EA163B"/>
    <w:rsid w:val="00EA2C43"/>
    <w:rsid w:val="00EA3A4E"/>
    <w:rsid w:val="00EA3EFD"/>
    <w:rsid w:val="00EA5F0B"/>
    <w:rsid w:val="00EA6E90"/>
    <w:rsid w:val="00EA77B5"/>
    <w:rsid w:val="00EB1125"/>
    <w:rsid w:val="00EB45EA"/>
    <w:rsid w:val="00EB4BF4"/>
    <w:rsid w:val="00EB531D"/>
    <w:rsid w:val="00EC0A84"/>
    <w:rsid w:val="00EC19B2"/>
    <w:rsid w:val="00EC45FF"/>
    <w:rsid w:val="00EC5BFA"/>
    <w:rsid w:val="00EC635D"/>
    <w:rsid w:val="00EC7929"/>
    <w:rsid w:val="00ED17F7"/>
    <w:rsid w:val="00ED1FD4"/>
    <w:rsid w:val="00ED20F7"/>
    <w:rsid w:val="00ED4083"/>
    <w:rsid w:val="00ED4EF3"/>
    <w:rsid w:val="00ED7335"/>
    <w:rsid w:val="00EE52FE"/>
    <w:rsid w:val="00EF0A0A"/>
    <w:rsid w:val="00EF0B79"/>
    <w:rsid w:val="00EF2D35"/>
    <w:rsid w:val="00EF3930"/>
    <w:rsid w:val="00EF3A39"/>
    <w:rsid w:val="00EF5DAE"/>
    <w:rsid w:val="00EF704B"/>
    <w:rsid w:val="00F00889"/>
    <w:rsid w:val="00F01926"/>
    <w:rsid w:val="00F04E57"/>
    <w:rsid w:val="00F06279"/>
    <w:rsid w:val="00F07F25"/>
    <w:rsid w:val="00F11311"/>
    <w:rsid w:val="00F1211E"/>
    <w:rsid w:val="00F12333"/>
    <w:rsid w:val="00F15383"/>
    <w:rsid w:val="00F1569F"/>
    <w:rsid w:val="00F16270"/>
    <w:rsid w:val="00F17133"/>
    <w:rsid w:val="00F17268"/>
    <w:rsid w:val="00F178B1"/>
    <w:rsid w:val="00F232CB"/>
    <w:rsid w:val="00F23BCE"/>
    <w:rsid w:val="00F24F99"/>
    <w:rsid w:val="00F25990"/>
    <w:rsid w:val="00F31ED9"/>
    <w:rsid w:val="00F33E4E"/>
    <w:rsid w:val="00F344D9"/>
    <w:rsid w:val="00F347DA"/>
    <w:rsid w:val="00F3559B"/>
    <w:rsid w:val="00F35673"/>
    <w:rsid w:val="00F36E1A"/>
    <w:rsid w:val="00F36F4C"/>
    <w:rsid w:val="00F43AC2"/>
    <w:rsid w:val="00F44642"/>
    <w:rsid w:val="00F46A88"/>
    <w:rsid w:val="00F470B3"/>
    <w:rsid w:val="00F4741F"/>
    <w:rsid w:val="00F50506"/>
    <w:rsid w:val="00F51431"/>
    <w:rsid w:val="00F51A83"/>
    <w:rsid w:val="00F5251F"/>
    <w:rsid w:val="00F53274"/>
    <w:rsid w:val="00F538BE"/>
    <w:rsid w:val="00F5429E"/>
    <w:rsid w:val="00F556D8"/>
    <w:rsid w:val="00F571B3"/>
    <w:rsid w:val="00F57248"/>
    <w:rsid w:val="00F573B0"/>
    <w:rsid w:val="00F57D0B"/>
    <w:rsid w:val="00F609C8"/>
    <w:rsid w:val="00F62097"/>
    <w:rsid w:val="00F63590"/>
    <w:rsid w:val="00F648CF"/>
    <w:rsid w:val="00F6524A"/>
    <w:rsid w:val="00F6531D"/>
    <w:rsid w:val="00F675E0"/>
    <w:rsid w:val="00F706CA"/>
    <w:rsid w:val="00F713C4"/>
    <w:rsid w:val="00F7162B"/>
    <w:rsid w:val="00F77D8D"/>
    <w:rsid w:val="00F80E14"/>
    <w:rsid w:val="00F81009"/>
    <w:rsid w:val="00F81588"/>
    <w:rsid w:val="00F82A50"/>
    <w:rsid w:val="00F8505C"/>
    <w:rsid w:val="00F85255"/>
    <w:rsid w:val="00F8578F"/>
    <w:rsid w:val="00F861F1"/>
    <w:rsid w:val="00F86FA3"/>
    <w:rsid w:val="00F903DF"/>
    <w:rsid w:val="00F933EC"/>
    <w:rsid w:val="00F9340A"/>
    <w:rsid w:val="00F94382"/>
    <w:rsid w:val="00F946F6"/>
    <w:rsid w:val="00F94F49"/>
    <w:rsid w:val="00F950BA"/>
    <w:rsid w:val="00F95990"/>
    <w:rsid w:val="00F9696E"/>
    <w:rsid w:val="00F974FC"/>
    <w:rsid w:val="00F977AE"/>
    <w:rsid w:val="00F97FD3"/>
    <w:rsid w:val="00FA00EA"/>
    <w:rsid w:val="00FA082F"/>
    <w:rsid w:val="00FA0FA5"/>
    <w:rsid w:val="00FA4547"/>
    <w:rsid w:val="00FA656E"/>
    <w:rsid w:val="00FB130B"/>
    <w:rsid w:val="00FB4262"/>
    <w:rsid w:val="00FB637F"/>
    <w:rsid w:val="00FB7F8F"/>
    <w:rsid w:val="00FC1613"/>
    <w:rsid w:val="00FC2569"/>
    <w:rsid w:val="00FC2E73"/>
    <w:rsid w:val="00FC4AF4"/>
    <w:rsid w:val="00FC6C35"/>
    <w:rsid w:val="00FC77A3"/>
    <w:rsid w:val="00FD1D8F"/>
    <w:rsid w:val="00FD2CC0"/>
    <w:rsid w:val="00FD4F36"/>
    <w:rsid w:val="00FD6890"/>
    <w:rsid w:val="00FE0EEF"/>
    <w:rsid w:val="00FE2A3A"/>
    <w:rsid w:val="00FE3DEC"/>
    <w:rsid w:val="00FE419D"/>
    <w:rsid w:val="00FE4202"/>
    <w:rsid w:val="00FE6984"/>
    <w:rsid w:val="00FE6989"/>
    <w:rsid w:val="00FF10CB"/>
    <w:rsid w:val="00FF44EE"/>
    <w:rsid w:val="00FF56BC"/>
    <w:rsid w:val="00FF5C9B"/>
    <w:rsid w:val="00FF7D1E"/>
    <w:rsid w:val="00FF7F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31D"/>
    <w:rPr>
      <w:sz w:val="28"/>
    </w:rPr>
  </w:style>
  <w:style w:type="paragraph" w:styleId="Ttulo1">
    <w:name w:val="heading 1"/>
    <w:basedOn w:val="Normal"/>
    <w:next w:val="Normal"/>
    <w:qFormat/>
    <w:rsid w:val="004142A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C1FF3"/>
    <w:pPr>
      <w:keepNext/>
      <w:autoSpaceDE w:val="0"/>
      <w:autoSpaceDN w:val="0"/>
      <w:adjustRightInd w:val="0"/>
      <w:outlineLvl w:val="1"/>
    </w:pPr>
    <w:rPr>
      <w:b/>
      <w:color w:val="000000"/>
      <w:sz w:val="40"/>
    </w:rPr>
  </w:style>
  <w:style w:type="paragraph" w:styleId="Ttulo3">
    <w:name w:val="heading 3"/>
    <w:basedOn w:val="Normal"/>
    <w:next w:val="Normal"/>
    <w:qFormat/>
    <w:rsid w:val="002C1FF3"/>
    <w:pPr>
      <w:keepNext/>
      <w:autoSpaceDE w:val="0"/>
      <w:autoSpaceDN w:val="0"/>
      <w:adjustRightInd w:val="0"/>
      <w:jc w:val="center"/>
      <w:outlineLvl w:val="2"/>
    </w:pPr>
    <w:rPr>
      <w:b/>
      <w:color w:val="00000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style>
  <w:style w:type="paragraph" w:styleId="Recuodecorpodetexto">
    <w:name w:val="Body Text Indent"/>
    <w:basedOn w:val="Normal"/>
    <w:link w:val="RecuodecorpodetextoChar"/>
    <w:rsid w:val="009A66C0"/>
    <w:pPr>
      <w:ind w:firstLine="708"/>
      <w:jc w:val="both"/>
    </w:pPr>
    <w:rPr>
      <w:sz w:val="24"/>
      <w:lang/>
    </w:rPr>
  </w:style>
  <w:style w:type="table" w:styleId="Tabelacomgrade">
    <w:name w:val="Table Grid"/>
    <w:basedOn w:val="Tabelanormal"/>
    <w:uiPriority w:val="39"/>
    <w:rsid w:val="00CE7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2C1FF3"/>
    <w:pPr>
      <w:tabs>
        <w:tab w:val="center" w:pos="4252"/>
        <w:tab w:val="right" w:pos="8504"/>
      </w:tabs>
    </w:pPr>
  </w:style>
  <w:style w:type="paragraph" w:styleId="Rodap">
    <w:name w:val="footer"/>
    <w:basedOn w:val="Normal"/>
    <w:rsid w:val="002C1FF3"/>
    <w:pPr>
      <w:tabs>
        <w:tab w:val="center" w:pos="4252"/>
        <w:tab w:val="right" w:pos="8504"/>
      </w:tabs>
    </w:pPr>
  </w:style>
  <w:style w:type="paragraph" w:styleId="Corpodetexto">
    <w:name w:val="Body Text"/>
    <w:basedOn w:val="Normal"/>
    <w:rsid w:val="004142A4"/>
    <w:pPr>
      <w:spacing w:after="120"/>
    </w:pPr>
  </w:style>
  <w:style w:type="paragraph" w:styleId="Ttulo">
    <w:name w:val="Title"/>
    <w:basedOn w:val="Normal"/>
    <w:qFormat/>
    <w:rsid w:val="004142A4"/>
    <w:pPr>
      <w:jc w:val="center"/>
    </w:pPr>
    <w:rPr>
      <w:b/>
      <w:sz w:val="36"/>
      <w:szCs w:val="24"/>
    </w:rPr>
  </w:style>
  <w:style w:type="paragraph" w:styleId="MapadoDocumento">
    <w:name w:val="Document Map"/>
    <w:basedOn w:val="Normal"/>
    <w:semiHidden/>
    <w:rsid w:val="005736A6"/>
    <w:pPr>
      <w:shd w:val="clear" w:color="auto" w:fill="000080"/>
    </w:pPr>
    <w:rPr>
      <w:rFonts w:ascii="Tahoma" w:hAnsi="Tahoma" w:cs="Tahoma"/>
      <w:sz w:val="20"/>
    </w:rPr>
  </w:style>
  <w:style w:type="paragraph" w:styleId="Textodebalo">
    <w:name w:val="Balloon Text"/>
    <w:basedOn w:val="Normal"/>
    <w:semiHidden/>
    <w:rsid w:val="008A1155"/>
    <w:rPr>
      <w:rFonts w:ascii="Tahoma" w:hAnsi="Tahoma" w:cs="Tahoma"/>
      <w:sz w:val="16"/>
      <w:szCs w:val="16"/>
    </w:rPr>
  </w:style>
  <w:style w:type="character" w:styleId="Hyperlink">
    <w:name w:val="Hyperlink"/>
    <w:uiPriority w:val="99"/>
    <w:rsid w:val="00F556D8"/>
    <w:rPr>
      <w:color w:val="0000FF"/>
      <w:u w:val="single"/>
    </w:rPr>
  </w:style>
  <w:style w:type="paragraph" w:styleId="TextosemFormatao">
    <w:name w:val="Plain Text"/>
    <w:basedOn w:val="Normal"/>
    <w:link w:val="TextosemFormataoChar"/>
    <w:rsid w:val="000768E0"/>
    <w:rPr>
      <w:rFonts w:ascii="Courier New" w:hAnsi="Courier New"/>
      <w:sz w:val="20"/>
      <w:lang/>
    </w:rPr>
  </w:style>
  <w:style w:type="character" w:customStyle="1" w:styleId="TextosemFormataoChar">
    <w:name w:val="Texto sem Formatação Char"/>
    <w:link w:val="TextosemFormatao"/>
    <w:rsid w:val="000768E0"/>
    <w:rPr>
      <w:rFonts w:ascii="Courier New" w:hAnsi="Courier New"/>
    </w:rPr>
  </w:style>
  <w:style w:type="paragraph" w:styleId="NormalWeb">
    <w:name w:val="Normal (Web)"/>
    <w:basedOn w:val="Normal"/>
    <w:uiPriority w:val="99"/>
    <w:rsid w:val="00BA7E9C"/>
    <w:pPr>
      <w:spacing w:before="100" w:beforeAutospacing="1" w:after="100" w:afterAutospacing="1"/>
    </w:pPr>
    <w:rPr>
      <w:color w:val="000000"/>
      <w:sz w:val="24"/>
      <w:szCs w:val="24"/>
    </w:rPr>
  </w:style>
  <w:style w:type="character" w:customStyle="1" w:styleId="RecuodecorpodetextoChar">
    <w:name w:val="Recuo de corpo de texto Char"/>
    <w:link w:val="Recuodecorpodetexto"/>
    <w:rsid w:val="00D00624"/>
    <w:rPr>
      <w:sz w:val="24"/>
    </w:rPr>
  </w:style>
  <w:style w:type="character" w:styleId="Forte">
    <w:name w:val="Strong"/>
    <w:uiPriority w:val="22"/>
    <w:qFormat/>
    <w:rsid w:val="00232A8D"/>
    <w:rPr>
      <w:b/>
      <w:bCs/>
    </w:rPr>
  </w:style>
  <w:style w:type="character" w:customStyle="1" w:styleId="apple-converted-space">
    <w:name w:val="apple-converted-space"/>
    <w:rsid w:val="00232A8D"/>
  </w:style>
  <w:style w:type="character" w:styleId="nfase">
    <w:name w:val="Emphasis"/>
    <w:uiPriority w:val="20"/>
    <w:qFormat/>
    <w:rsid w:val="00232A8D"/>
    <w:rPr>
      <w:i/>
      <w:iCs/>
    </w:rPr>
  </w:style>
</w:styles>
</file>

<file path=word/webSettings.xml><?xml version="1.0" encoding="utf-8"?>
<w:webSettings xmlns:r="http://schemas.openxmlformats.org/officeDocument/2006/relationships" xmlns:w="http://schemas.openxmlformats.org/wordprocessingml/2006/main">
  <w:divs>
    <w:div w:id="180702447">
      <w:bodyDiv w:val="1"/>
      <w:marLeft w:val="0"/>
      <w:marRight w:val="0"/>
      <w:marTop w:val="0"/>
      <w:marBottom w:val="0"/>
      <w:divBdr>
        <w:top w:val="none" w:sz="0" w:space="0" w:color="auto"/>
        <w:left w:val="none" w:sz="0" w:space="0" w:color="auto"/>
        <w:bottom w:val="none" w:sz="0" w:space="0" w:color="auto"/>
        <w:right w:val="none" w:sz="0" w:space="0" w:color="auto"/>
      </w:divBdr>
    </w:div>
    <w:div w:id="291643873">
      <w:bodyDiv w:val="1"/>
      <w:marLeft w:val="0"/>
      <w:marRight w:val="0"/>
      <w:marTop w:val="0"/>
      <w:marBottom w:val="0"/>
      <w:divBdr>
        <w:top w:val="none" w:sz="0" w:space="0" w:color="auto"/>
        <w:left w:val="none" w:sz="0" w:space="0" w:color="auto"/>
        <w:bottom w:val="none" w:sz="0" w:space="0" w:color="auto"/>
        <w:right w:val="none" w:sz="0" w:space="0" w:color="auto"/>
      </w:divBdr>
    </w:div>
    <w:div w:id="365908434">
      <w:bodyDiv w:val="1"/>
      <w:marLeft w:val="0"/>
      <w:marRight w:val="0"/>
      <w:marTop w:val="0"/>
      <w:marBottom w:val="0"/>
      <w:divBdr>
        <w:top w:val="none" w:sz="0" w:space="0" w:color="auto"/>
        <w:left w:val="none" w:sz="0" w:space="0" w:color="auto"/>
        <w:bottom w:val="none" w:sz="0" w:space="0" w:color="auto"/>
        <w:right w:val="none" w:sz="0" w:space="0" w:color="auto"/>
      </w:divBdr>
    </w:div>
    <w:div w:id="587496170">
      <w:bodyDiv w:val="1"/>
      <w:marLeft w:val="0"/>
      <w:marRight w:val="0"/>
      <w:marTop w:val="0"/>
      <w:marBottom w:val="0"/>
      <w:divBdr>
        <w:top w:val="none" w:sz="0" w:space="0" w:color="auto"/>
        <w:left w:val="none" w:sz="0" w:space="0" w:color="auto"/>
        <w:bottom w:val="none" w:sz="0" w:space="0" w:color="auto"/>
        <w:right w:val="none" w:sz="0" w:space="0" w:color="auto"/>
      </w:divBdr>
    </w:div>
    <w:div w:id="595358371">
      <w:bodyDiv w:val="1"/>
      <w:marLeft w:val="0"/>
      <w:marRight w:val="0"/>
      <w:marTop w:val="0"/>
      <w:marBottom w:val="0"/>
      <w:divBdr>
        <w:top w:val="none" w:sz="0" w:space="0" w:color="auto"/>
        <w:left w:val="none" w:sz="0" w:space="0" w:color="auto"/>
        <w:bottom w:val="none" w:sz="0" w:space="0" w:color="auto"/>
        <w:right w:val="none" w:sz="0" w:space="0" w:color="auto"/>
      </w:divBdr>
    </w:div>
    <w:div w:id="638875151">
      <w:bodyDiv w:val="1"/>
      <w:marLeft w:val="0"/>
      <w:marRight w:val="0"/>
      <w:marTop w:val="0"/>
      <w:marBottom w:val="0"/>
      <w:divBdr>
        <w:top w:val="none" w:sz="0" w:space="0" w:color="auto"/>
        <w:left w:val="none" w:sz="0" w:space="0" w:color="auto"/>
        <w:bottom w:val="none" w:sz="0" w:space="0" w:color="auto"/>
        <w:right w:val="none" w:sz="0" w:space="0" w:color="auto"/>
      </w:divBdr>
    </w:div>
    <w:div w:id="900410289">
      <w:bodyDiv w:val="1"/>
      <w:marLeft w:val="0"/>
      <w:marRight w:val="0"/>
      <w:marTop w:val="0"/>
      <w:marBottom w:val="0"/>
      <w:divBdr>
        <w:top w:val="none" w:sz="0" w:space="0" w:color="auto"/>
        <w:left w:val="none" w:sz="0" w:space="0" w:color="auto"/>
        <w:bottom w:val="none" w:sz="0" w:space="0" w:color="auto"/>
        <w:right w:val="none" w:sz="0" w:space="0" w:color="auto"/>
      </w:divBdr>
    </w:div>
    <w:div w:id="964191641">
      <w:bodyDiv w:val="1"/>
      <w:marLeft w:val="0"/>
      <w:marRight w:val="0"/>
      <w:marTop w:val="0"/>
      <w:marBottom w:val="0"/>
      <w:divBdr>
        <w:top w:val="none" w:sz="0" w:space="0" w:color="auto"/>
        <w:left w:val="none" w:sz="0" w:space="0" w:color="auto"/>
        <w:bottom w:val="none" w:sz="0" w:space="0" w:color="auto"/>
        <w:right w:val="none" w:sz="0" w:space="0" w:color="auto"/>
      </w:divBdr>
    </w:div>
    <w:div w:id="988902943">
      <w:bodyDiv w:val="1"/>
      <w:marLeft w:val="0"/>
      <w:marRight w:val="0"/>
      <w:marTop w:val="0"/>
      <w:marBottom w:val="0"/>
      <w:divBdr>
        <w:top w:val="none" w:sz="0" w:space="0" w:color="auto"/>
        <w:left w:val="none" w:sz="0" w:space="0" w:color="auto"/>
        <w:bottom w:val="none" w:sz="0" w:space="0" w:color="auto"/>
        <w:right w:val="none" w:sz="0" w:space="0" w:color="auto"/>
      </w:divBdr>
    </w:div>
    <w:div w:id="1112239430">
      <w:bodyDiv w:val="1"/>
      <w:marLeft w:val="0"/>
      <w:marRight w:val="0"/>
      <w:marTop w:val="0"/>
      <w:marBottom w:val="0"/>
      <w:divBdr>
        <w:top w:val="none" w:sz="0" w:space="0" w:color="auto"/>
        <w:left w:val="none" w:sz="0" w:space="0" w:color="auto"/>
        <w:bottom w:val="none" w:sz="0" w:space="0" w:color="auto"/>
        <w:right w:val="none" w:sz="0" w:space="0" w:color="auto"/>
      </w:divBdr>
    </w:div>
    <w:div w:id="1219434379">
      <w:bodyDiv w:val="1"/>
      <w:marLeft w:val="0"/>
      <w:marRight w:val="0"/>
      <w:marTop w:val="0"/>
      <w:marBottom w:val="0"/>
      <w:divBdr>
        <w:top w:val="none" w:sz="0" w:space="0" w:color="auto"/>
        <w:left w:val="none" w:sz="0" w:space="0" w:color="auto"/>
        <w:bottom w:val="none" w:sz="0" w:space="0" w:color="auto"/>
        <w:right w:val="none" w:sz="0" w:space="0" w:color="auto"/>
      </w:divBdr>
    </w:div>
    <w:div w:id="1546331352">
      <w:bodyDiv w:val="1"/>
      <w:marLeft w:val="0"/>
      <w:marRight w:val="0"/>
      <w:marTop w:val="0"/>
      <w:marBottom w:val="0"/>
      <w:divBdr>
        <w:top w:val="none" w:sz="0" w:space="0" w:color="auto"/>
        <w:left w:val="none" w:sz="0" w:space="0" w:color="auto"/>
        <w:bottom w:val="none" w:sz="0" w:space="0" w:color="auto"/>
        <w:right w:val="none" w:sz="0" w:space="0" w:color="auto"/>
      </w:divBdr>
    </w:div>
    <w:div w:id="1852407555">
      <w:bodyDiv w:val="1"/>
      <w:marLeft w:val="0"/>
      <w:marRight w:val="0"/>
      <w:marTop w:val="0"/>
      <w:marBottom w:val="0"/>
      <w:divBdr>
        <w:top w:val="none" w:sz="0" w:space="0" w:color="auto"/>
        <w:left w:val="none" w:sz="0" w:space="0" w:color="auto"/>
        <w:bottom w:val="none" w:sz="0" w:space="0" w:color="auto"/>
        <w:right w:val="none" w:sz="0" w:space="0" w:color="auto"/>
      </w:divBdr>
    </w:div>
    <w:div w:id="2075423567">
      <w:bodyDiv w:val="1"/>
      <w:marLeft w:val="0"/>
      <w:marRight w:val="0"/>
      <w:marTop w:val="0"/>
      <w:marBottom w:val="0"/>
      <w:divBdr>
        <w:top w:val="none" w:sz="0" w:space="0" w:color="auto"/>
        <w:left w:val="none" w:sz="0" w:space="0" w:color="auto"/>
        <w:bottom w:val="none" w:sz="0" w:space="0" w:color="auto"/>
        <w:right w:val="none" w:sz="0" w:space="0" w:color="auto"/>
      </w:divBdr>
    </w:div>
    <w:div w:id="2088114273">
      <w:bodyDiv w:val="1"/>
      <w:marLeft w:val="0"/>
      <w:marRight w:val="0"/>
      <w:marTop w:val="0"/>
      <w:marBottom w:val="0"/>
      <w:divBdr>
        <w:top w:val="none" w:sz="0" w:space="0" w:color="auto"/>
        <w:left w:val="none" w:sz="0" w:space="0" w:color="auto"/>
        <w:bottom w:val="none" w:sz="0" w:space="0" w:color="auto"/>
        <w:right w:val="none" w:sz="0" w:space="0" w:color="auto"/>
      </w:divBdr>
    </w:div>
    <w:div w:id="21031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cp%20116-2003?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1-2014/2011/Lei/L12485.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ourdes.sp.gov.br" TargetMode="External"/><Relationship Id="rId2" Type="http://schemas.openxmlformats.org/officeDocument/2006/relationships/hyperlink" Target="mailto:prefeita@lourdes.sp.gov.br" TargetMode="External"/><Relationship Id="rId1"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59150-43FA-4739-95F9-18979855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6379</Words>
  <Characters>34451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PORTARIA Nº 1371/06</vt:lpstr>
    </vt:vector>
  </TitlesOfParts>
  <Company/>
  <LinksUpToDate>false</LinksUpToDate>
  <CharactersWithSpaces>40749</CharactersWithSpaces>
  <SharedDoc>false</SharedDoc>
  <HLinks>
    <vt:vector size="24" baseType="variant">
      <vt:variant>
        <vt:i4>7274608</vt:i4>
      </vt:variant>
      <vt:variant>
        <vt:i4>3</vt:i4>
      </vt:variant>
      <vt:variant>
        <vt:i4>0</vt:i4>
      </vt:variant>
      <vt:variant>
        <vt:i4>5</vt:i4>
      </vt:variant>
      <vt:variant>
        <vt:lpwstr>http://www.planalto.gov.br/ccivil_03/_Ato2011-2014/2011/Lei/L12485.htm</vt:lpwstr>
      </vt:variant>
      <vt:variant>
        <vt:lpwstr/>
      </vt:variant>
      <vt:variant>
        <vt:i4>4718638</vt:i4>
      </vt:variant>
      <vt:variant>
        <vt:i4>0</vt:i4>
      </vt:variant>
      <vt:variant>
        <vt:i4>0</vt:i4>
      </vt:variant>
      <vt:variant>
        <vt:i4>5</vt:i4>
      </vt:variant>
      <vt:variant>
        <vt:lpwstr>http://legislacao.planalto.gov.br/legisla/legislacao.nsf/Viw_Identificacao/lcp 116-2003?OpenDocument</vt:lpwstr>
      </vt:variant>
      <vt:variant>
        <vt:lpwstr/>
      </vt:variant>
      <vt:variant>
        <vt:i4>4915205</vt:i4>
      </vt:variant>
      <vt:variant>
        <vt:i4>3</vt:i4>
      </vt:variant>
      <vt:variant>
        <vt:i4>0</vt:i4>
      </vt:variant>
      <vt:variant>
        <vt:i4>5</vt:i4>
      </vt:variant>
      <vt:variant>
        <vt:lpwstr>http://www.lourdes.sp.gov.br/</vt:lpwstr>
      </vt:variant>
      <vt:variant>
        <vt:lpwstr/>
      </vt:variant>
      <vt:variant>
        <vt:i4>7536708</vt:i4>
      </vt:variant>
      <vt:variant>
        <vt:i4>0</vt:i4>
      </vt:variant>
      <vt:variant>
        <vt:i4>0</vt:i4>
      </vt:variant>
      <vt:variant>
        <vt:i4>5</vt:i4>
      </vt:variant>
      <vt:variant>
        <vt:lpwstr>mailto:prefeita@lourdes.sp.gov.br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1371/06</dc:title>
  <dc:creator>User</dc:creator>
  <cp:lastModifiedBy>User</cp:lastModifiedBy>
  <cp:revision>2</cp:revision>
  <cp:lastPrinted>2017-09-19T18:39:00Z</cp:lastPrinted>
  <dcterms:created xsi:type="dcterms:W3CDTF">2017-09-20T18:33:00Z</dcterms:created>
  <dcterms:modified xsi:type="dcterms:W3CDTF">2017-09-20T18:33:00Z</dcterms:modified>
</cp:coreProperties>
</file>