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78" w:rsidRDefault="00C77A78" w:rsidP="00C77A78">
      <w:pPr>
        <w:ind w:firstLine="708"/>
        <w:rPr>
          <w:rFonts w:ascii="Times New Roman" w:hAnsi="Times New Roman" w:cs="Times New Roman"/>
          <w:b w:val="0"/>
          <w:sz w:val="28"/>
        </w:rPr>
      </w:pPr>
    </w:p>
    <w:p w:rsidR="00C77A78" w:rsidRPr="004E61A9" w:rsidRDefault="00C77A78" w:rsidP="00C77A78">
      <w:pPr>
        <w:ind w:firstLine="708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0E4F5E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E61A9">
        <w:rPr>
          <w:rFonts w:ascii="Times New Roman" w:hAnsi="Times New Roman" w:cs="Times New Roman"/>
          <w:sz w:val="24"/>
          <w:u w:val="single"/>
        </w:rPr>
        <w:t>PROJETO  DE DECRETO LEGISLATIVO Nº 02/2017</w:t>
      </w:r>
    </w:p>
    <w:p w:rsidR="000E4F5E" w:rsidRPr="004E61A9" w:rsidRDefault="000E4F5E" w:rsidP="000E4F5E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0E4F5E" w:rsidRPr="004E61A9" w:rsidRDefault="000E4F5E" w:rsidP="000E4F5E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E61A9">
        <w:rPr>
          <w:rFonts w:ascii="Times New Roman" w:hAnsi="Times New Roman" w:cs="Times New Roman"/>
          <w:sz w:val="24"/>
        </w:rPr>
        <w:t>“ Outorga  Título de Cidadania ”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ind w:left="708"/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Fonts w:ascii="Times New Roman" w:hAnsi="Times New Roman" w:cs="Times New Roman"/>
          <w:sz w:val="24"/>
        </w:rPr>
        <w:t>ALEXANDRE SIQUEIRA PEREIRA</w:t>
      </w:r>
      <w:r w:rsidRPr="004E61A9">
        <w:rPr>
          <w:rFonts w:ascii="Times New Roman" w:hAnsi="Times New Roman" w:cs="Times New Roman"/>
          <w:b w:val="0"/>
          <w:sz w:val="24"/>
          <w:u w:val="single"/>
        </w:rPr>
        <w:t>,</w:t>
      </w:r>
      <w:r w:rsidR="004E61A9" w:rsidRPr="004E61A9">
        <w:rPr>
          <w:rFonts w:ascii="Times New Roman" w:hAnsi="Times New Roman" w:cs="Times New Roman"/>
          <w:b w:val="0"/>
          <w:sz w:val="24"/>
        </w:rPr>
        <w:t xml:space="preserve"> v</w:t>
      </w:r>
      <w:r w:rsidRPr="004E61A9">
        <w:rPr>
          <w:rFonts w:ascii="Times New Roman" w:hAnsi="Times New Roman" w:cs="Times New Roman"/>
          <w:b w:val="0"/>
          <w:sz w:val="24"/>
        </w:rPr>
        <w:t>ereador</w:t>
      </w:r>
      <w:r w:rsidR="004E61A9">
        <w:rPr>
          <w:rFonts w:ascii="Times New Roman" w:hAnsi="Times New Roman" w:cs="Times New Roman"/>
          <w:b w:val="0"/>
          <w:sz w:val="24"/>
        </w:rPr>
        <w:t xml:space="preserve"> com assento na </w:t>
      </w:r>
      <w:r w:rsidRPr="004E61A9">
        <w:rPr>
          <w:rFonts w:ascii="Times New Roman" w:hAnsi="Times New Roman" w:cs="Times New Roman"/>
          <w:b w:val="0"/>
          <w:sz w:val="24"/>
        </w:rPr>
        <w:t>CÂMARA MUNICIPAL DE LOURDES, Comarca de Buritama, Estado de São Paulo,  usando das  atribuições legais, faz saber que a Câmara Municipal  aprova o seguinte Projeto de Decreto Legislativo: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4E61A9">
        <w:rPr>
          <w:rFonts w:ascii="Times New Roman" w:hAnsi="Times New Roman" w:cs="Times New Roman"/>
          <w:sz w:val="24"/>
          <w:u w:val="single"/>
        </w:rPr>
        <w:t>D E C R E T A :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  <w:u w:val="single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Fonts w:ascii="Times New Roman" w:hAnsi="Times New Roman" w:cs="Times New Roman"/>
          <w:sz w:val="24"/>
        </w:rPr>
        <w:t>Artigo 1º</w:t>
      </w:r>
      <w:r w:rsidRPr="004E61A9">
        <w:rPr>
          <w:rFonts w:ascii="Times New Roman" w:hAnsi="Times New Roman" w:cs="Times New Roman"/>
          <w:b w:val="0"/>
          <w:sz w:val="24"/>
        </w:rPr>
        <w:t xml:space="preserve"> -  Fica outorgado</w:t>
      </w:r>
      <w:r w:rsidR="004E61A9">
        <w:rPr>
          <w:rFonts w:ascii="Times New Roman" w:hAnsi="Times New Roman" w:cs="Times New Roman"/>
          <w:b w:val="0"/>
          <w:sz w:val="24"/>
        </w:rPr>
        <w:t xml:space="preserve"> ao</w:t>
      </w:r>
      <w:r w:rsidRPr="004E61A9">
        <w:rPr>
          <w:rFonts w:ascii="Times New Roman" w:hAnsi="Times New Roman" w:cs="Times New Roman"/>
          <w:b w:val="0"/>
          <w:sz w:val="24"/>
        </w:rPr>
        <w:t xml:space="preserve"> reverendíssimo  </w:t>
      </w:r>
      <w:r w:rsidRPr="004E61A9">
        <w:rPr>
          <w:rFonts w:ascii="Times New Roman" w:hAnsi="Times New Roman" w:cs="Times New Roman"/>
          <w:sz w:val="24"/>
        </w:rPr>
        <w:t>Padre Alexandre Pereira da Silva</w:t>
      </w:r>
      <w:r w:rsidRPr="004E61A9">
        <w:rPr>
          <w:rFonts w:ascii="Times New Roman" w:hAnsi="Times New Roman" w:cs="Times New Roman"/>
          <w:b w:val="0"/>
          <w:sz w:val="24"/>
        </w:rPr>
        <w:t>,   o titulo de Cidadão Honorário Lourdense, pelos relevantes serviços prestado não só a Comunidade Católica mas a toda Comunidade Lourdense.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Fonts w:ascii="Times New Roman" w:hAnsi="Times New Roman" w:cs="Times New Roman"/>
          <w:sz w:val="24"/>
        </w:rPr>
        <w:t>Artigo 2º</w:t>
      </w:r>
      <w:r w:rsidRPr="004E61A9">
        <w:rPr>
          <w:rFonts w:ascii="Times New Roman" w:hAnsi="Times New Roman" w:cs="Times New Roman"/>
          <w:b w:val="0"/>
          <w:sz w:val="24"/>
        </w:rPr>
        <w:t xml:space="preserve"> - Este Projeto de Decreto Legislativo entra em vigor na data de sua publicação.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0E4F5E">
      <w:pPr>
        <w:jc w:val="both"/>
        <w:rPr>
          <w:rStyle w:val="Forte"/>
          <w:rFonts w:ascii="Times New Roman" w:hAnsi="Times New Roman" w:cs="Times New Roman"/>
          <w:sz w:val="24"/>
        </w:rPr>
      </w:pPr>
      <w:r w:rsidRPr="004E61A9">
        <w:rPr>
          <w:rStyle w:val="Forte"/>
          <w:rFonts w:ascii="Times New Roman" w:hAnsi="Times New Roman" w:cs="Times New Roman"/>
          <w:b/>
          <w:sz w:val="24"/>
        </w:rPr>
        <w:t xml:space="preserve">                                </w:t>
      </w:r>
      <w:r w:rsidR="004E61A9">
        <w:rPr>
          <w:rStyle w:val="Forte"/>
          <w:rFonts w:ascii="Times New Roman" w:hAnsi="Times New Roman" w:cs="Times New Roman"/>
          <w:b/>
          <w:sz w:val="24"/>
        </w:rPr>
        <w:t xml:space="preserve">         </w:t>
      </w:r>
      <w:r w:rsidRPr="004E61A9">
        <w:rPr>
          <w:rStyle w:val="Forte"/>
          <w:rFonts w:ascii="Times New Roman" w:hAnsi="Times New Roman" w:cs="Times New Roman"/>
          <w:sz w:val="24"/>
        </w:rPr>
        <w:t>Lourdes-SP,  16 de Outubro de 2017.</w:t>
      </w:r>
    </w:p>
    <w:p w:rsid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4E61A9" w:rsidRP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Alexandre Siqueira Pereira            </w:t>
      </w:r>
      <w:r w:rsidR="004E61A9">
        <w:rPr>
          <w:rStyle w:val="Forte"/>
          <w:rFonts w:ascii="Century Gothic" w:hAnsi="Century Gothic" w:cs="Arial"/>
          <w:sz w:val="24"/>
        </w:rPr>
        <w:t xml:space="preserve">                           </w:t>
      </w:r>
      <w:r w:rsidRPr="004E61A9">
        <w:rPr>
          <w:rStyle w:val="Forte"/>
          <w:rFonts w:ascii="Century Gothic" w:hAnsi="Century Gothic" w:cs="Arial"/>
          <w:sz w:val="24"/>
        </w:rPr>
        <w:t xml:space="preserve">   </w:t>
      </w:r>
      <w:r w:rsidR="004E61A9">
        <w:rPr>
          <w:rStyle w:val="Forte"/>
          <w:rFonts w:ascii="Century Gothic" w:hAnsi="Century Gothic" w:cs="Arial"/>
          <w:sz w:val="24"/>
        </w:rPr>
        <w:t xml:space="preserve"> </w:t>
      </w:r>
      <w:r w:rsidRPr="004E61A9">
        <w:rPr>
          <w:rStyle w:val="Forte"/>
          <w:rFonts w:ascii="Century Gothic" w:hAnsi="Century Gothic" w:cs="Arial"/>
          <w:sz w:val="24"/>
        </w:rPr>
        <w:t xml:space="preserve">   Cristina Bueno de Carvalho</w:t>
      </w: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4E61A9" w:rsidRP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Edi Carlos da Silva Lopes                </w:t>
      </w:r>
      <w:r w:rsidR="004E61A9">
        <w:rPr>
          <w:rStyle w:val="Forte"/>
          <w:rFonts w:ascii="Century Gothic" w:hAnsi="Century Gothic" w:cs="Arial"/>
          <w:sz w:val="24"/>
        </w:rPr>
        <w:t xml:space="preserve">                                </w:t>
      </w:r>
      <w:r w:rsidRPr="004E61A9">
        <w:rPr>
          <w:rStyle w:val="Forte"/>
          <w:rFonts w:ascii="Century Gothic" w:hAnsi="Century Gothic" w:cs="Arial"/>
          <w:sz w:val="24"/>
        </w:rPr>
        <w:t xml:space="preserve">      </w:t>
      </w:r>
      <w:r w:rsidR="004E61A9">
        <w:rPr>
          <w:rStyle w:val="Forte"/>
          <w:rFonts w:ascii="Century Gothic" w:hAnsi="Century Gothic" w:cs="Arial"/>
          <w:sz w:val="24"/>
        </w:rPr>
        <w:t xml:space="preserve"> </w:t>
      </w:r>
      <w:r w:rsidRPr="004E61A9">
        <w:rPr>
          <w:rStyle w:val="Forte"/>
          <w:rFonts w:ascii="Century Gothic" w:hAnsi="Century Gothic" w:cs="Arial"/>
          <w:sz w:val="24"/>
        </w:rPr>
        <w:t>Gleise Renata de Souza</w:t>
      </w: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4E61A9" w:rsidRP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Hercules Torres Rodrigues               </w:t>
      </w:r>
      <w:r w:rsidR="004E61A9">
        <w:rPr>
          <w:rStyle w:val="Forte"/>
          <w:rFonts w:ascii="Century Gothic" w:hAnsi="Century Gothic" w:cs="Arial"/>
          <w:sz w:val="24"/>
        </w:rPr>
        <w:t xml:space="preserve">                    </w:t>
      </w:r>
      <w:r w:rsidRPr="004E61A9">
        <w:rPr>
          <w:rStyle w:val="Forte"/>
          <w:rFonts w:ascii="Century Gothic" w:hAnsi="Century Gothic" w:cs="Arial"/>
          <w:sz w:val="24"/>
        </w:rPr>
        <w:t xml:space="preserve">    Joaquim Marques Nogueira Filho   </w:t>
      </w: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4E61A9" w:rsidRPr="004E61A9" w:rsidRDefault="004E61A9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Pr="004E61A9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Lindomar Rodrigues dos Santos      </w:t>
      </w:r>
      <w:r w:rsidR="004E61A9">
        <w:rPr>
          <w:rStyle w:val="Forte"/>
          <w:rFonts w:ascii="Century Gothic" w:hAnsi="Century Gothic" w:cs="Arial"/>
          <w:sz w:val="24"/>
        </w:rPr>
        <w:t xml:space="preserve">                                         </w:t>
      </w:r>
      <w:r w:rsidRPr="004E61A9">
        <w:rPr>
          <w:rStyle w:val="Forte"/>
          <w:rFonts w:ascii="Century Gothic" w:hAnsi="Century Gothic" w:cs="Arial"/>
          <w:sz w:val="24"/>
        </w:rPr>
        <w:t xml:space="preserve">   Osnir Batista Ferreira    </w:t>
      </w:r>
    </w:p>
    <w:p w:rsidR="000E4F5E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</w:p>
    <w:p w:rsidR="000E4F5E" w:rsidRDefault="000E4F5E" w:rsidP="000E4F5E">
      <w:pPr>
        <w:jc w:val="both"/>
        <w:rPr>
          <w:rStyle w:val="Forte"/>
          <w:rFonts w:ascii="Century Gothic" w:hAnsi="Century Gothic" w:cs="Arial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                               </w:t>
      </w:r>
      <w:r w:rsidRPr="004E61A9">
        <w:rPr>
          <w:rStyle w:val="Forte"/>
          <w:rFonts w:ascii="Century Gothic" w:hAnsi="Century Gothic" w:cs="Arial"/>
          <w:sz w:val="24"/>
        </w:rPr>
        <w:softHyphen/>
      </w:r>
      <w:r w:rsidRPr="004E61A9">
        <w:rPr>
          <w:rStyle w:val="Forte"/>
          <w:rFonts w:ascii="Century Gothic" w:hAnsi="Century Gothic" w:cs="Arial"/>
          <w:sz w:val="24"/>
        </w:rPr>
        <w:softHyphen/>
      </w:r>
      <w:r w:rsidRPr="004E61A9">
        <w:rPr>
          <w:rStyle w:val="Forte"/>
          <w:rFonts w:ascii="Century Gothic" w:hAnsi="Century Gothic" w:cs="Arial"/>
          <w:sz w:val="24"/>
        </w:rPr>
        <w:softHyphen/>
        <w:t xml:space="preserve">                          </w:t>
      </w:r>
    </w:p>
    <w:p w:rsidR="000E4F5E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Style w:val="Forte"/>
          <w:rFonts w:ascii="Century Gothic" w:hAnsi="Century Gothic" w:cs="Arial"/>
          <w:sz w:val="24"/>
        </w:rPr>
        <w:t xml:space="preserve">Reinaldo Barbosa da Silva    </w:t>
      </w:r>
    </w:p>
    <w:sectPr w:rsidR="000E4F5E" w:rsidSect="007E528F">
      <w:headerReference w:type="default" r:id="rId7"/>
      <w:footerReference w:type="default" r:id="rId8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0F0" w:rsidRDefault="006460F0">
      <w:r>
        <w:separator/>
      </w:r>
    </w:p>
  </w:endnote>
  <w:endnote w:type="continuationSeparator" w:id="1">
    <w:p w:rsidR="006460F0" w:rsidRDefault="0064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0F0" w:rsidRDefault="006460F0">
      <w:r>
        <w:separator/>
      </w:r>
    </w:p>
  </w:footnote>
  <w:footnote w:type="continuationSeparator" w:id="1">
    <w:p w:rsidR="006460F0" w:rsidRDefault="00646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4A514A">
    <w:pPr>
      <w:pStyle w:val="Cabealho"/>
    </w:pPr>
    <w:r w:rsidRPr="004A514A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pt;margin-top:-1.85pt;width:423pt;height:82.85pt;flip:y;z-index:251657728;v-text-anchor:top-baseline" filled="f" fillcolor="#0c9" stroked="f">
          <v:textbox style="mso-next-textbox:#_x0000_s2049"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4E61A9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</w:rPr>
                </w:pP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CNPJ – 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01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626.421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/0001-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95</w:t>
                </w:r>
                <w:r w:rsidR="008E1A87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 w:rsidR="006B3E80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–</w:t>
                </w:r>
                <w:r w:rsidR="008E1A87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  <w:r w:rsidR="006B3E80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Email: </w:t>
                </w:r>
                <w:hyperlink r:id="rId1" w:history="1">
                  <w:r w:rsidR="006B3E80" w:rsidRPr="004E61A9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 o:ole="">
          <v:imagedata r:id="rId2" o:title=""/>
        </v:shape>
        <o:OLEObject Type="Embed" ProgID="CorelPhotoPaint.Image.8" ShapeID="_x0000_i1025" DrawAspect="Content" ObjectID="_1569685527" r:id="rId3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10536"/>
    <w:rsid w:val="00012C3B"/>
    <w:rsid w:val="000335A0"/>
    <w:rsid w:val="000358DC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E4F5E"/>
    <w:rsid w:val="000F089A"/>
    <w:rsid w:val="00104AD3"/>
    <w:rsid w:val="0011012E"/>
    <w:rsid w:val="001171AA"/>
    <w:rsid w:val="00120BE7"/>
    <w:rsid w:val="00121722"/>
    <w:rsid w:val="00165AF6"/>
    <w:rsid w:val="00165CEA"/>
    <w:rsid w:val="00167370"/>
    <w:rsid w:val="0017070E"/>
    <w:rsid w:val="00182F49"/>
    <w:rsid w:val="00192B6F"/>
    <w:rsid w:val="001A4E57"/>
    <w:rsid w:val="001B067D"/>
    <w:rsid w:val="001D458A"/>
    <w:rsid w:val="001F6006"/>
    <w:rsid w:val="00216AFA"/>
    <w:rsid w:val="002245E3"/>
    <w:rsid w:val="002413B8"/>
    <w:rsid w:val="00251BEC"/>
    <w:rsid w:val="00272B42"/>
    <w:rsid w:val="002D01D2"/>
    <w:rsid w:val="002E17B5"/>
    <w:rsid w:val="00310010"/>
    <w:rsid w:val="00337822"/>
    <w:rsid w:val="00350C53"/>
    <w:rsid w:val="00377FBD"/>
    <w:rsid w:val="003922A1"/>
    <w:rsid w:val="0039356A"/>
    <w:rsid w:val="003B58D3"/>
    <w:rsid w:val="00403918"/>
    <w:rsid w:val="00414CAD"/>
    <w:rsid w:val="00426C93"/>
    <w:rsid w:val="00450108"/>
    <w:rsid w:val="00462D4A"/>
    <w:rsid w:val="00466397"/>
    <w:rsid w:val="0046753E"/>
    <w:rsid w:val="004A514A"/>
    <w:rsid w:val="004B5132"/>
    <w:rsid w:val="004D4844"/>
    <w:rsid w:val="004D7379"/>
    <w:rsid w:val="004E61A9"/>
    <w:rsid w:val="004F3FB9"/>
    <w:rsid w:val="00502C39"/>
    <w:rsid w:val="00572EB1"/>
    <w:rsid w:val="00573B58"/>
    <w:rsid w:val="00582CE7"/>
    <w:rsid w:val="005833E0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60F0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3E80"/>
    <w:rsid w:val="006B5866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2A3D"/>
    <w:rsid w:val="00726EED"/>
    <w:rsid w:val="00732030"/>
    <w:rsid w:val="00752352"/>
    <w:rsid w:val="00756DFD"/>
    <w:rsid w:val="00782424"/>
    <w:rsid w:val="007B05E5"/>
    <w:rsid w:val="007C1448"/>
    <w:rsid w:val="007E1B09"/>
    <w:rsid w:val="007E528F"/>
    <w:rsid w:val="007F5549"/>
    <w:rsid w:val="008026AF"/>
    <w:rsid w:val="00806CC5"/>
    <w:rsid w:val="008070CF"/>
    <w:rsid w:val="00846C6F"/>
    <w:rsid w:val="008656F5"/>
    <w:rsid w:val="008835E9"/>
    <w:rsid w:val="00885039"/>
    <w:rsid w:val="00885222"/>
    <w:rsid w:val="00890C84"/>
    <w:rsid w:val="008A1C7C"/>
    <w:rsid w:val="008B4BBA"/>
    <w:rsid w:val="008E1951"/>
    <w:rsid w:val="008E1A87"/>
    <w:rsid w:val="008F51AD"/>
    <w:rsid w:val="00916378"/>
    <w:rsid w:val="009328AB"/>
    <w:rsid w:val="00934926"/>
    <w:rsid w:val="00942278"/>
    <w:rsid w:val="009431FD"/>
    <w:rsid w:val="00954611"/>
    <w:rsid w:val="00990C11"/>
    <w:rsid w:val="009A140D"/>
    <w:rsid w:val="009B4D9A"/>
    <w:rsid w:val="009C20E7"/>
    <w:rsid w:val="009C4742"/>
    <w:rsid w:val="009D3465"/>
    <w:rsid w:val="009E30B7"/>
    <w:rsid w:val="00A178ED"/>
    <w:rsid w:val="00A42CEB"/>
    <w:rsid w:val="00A42EBF"/>
    <w:rsid w:val="00A521AC"/>
    <w:rsid w:val="00A708AE"/>
    <w:rsid w:val="00A801EF"/>
    <w:rsid w:val="00AC462D"/>
    <w:rsid w:val="00AC63BD"/>
    <w:rsid w:val="00AD0227"/>
    <w:rsid w:val="00AD3864"/>
    <w:rsid w:val="00AD48F4"/>
    <w:rsid w:val="00AD727F"/>
    <w:rsid w:val="00AE2D3E"/>
    <w:rsid w:val="00AF1E32"/>
    <w:rsid w:val="00B01891"/>
    <w:rsid w:val="00B34EB4"/>
    <w:rsid w:val="00B35933"/>
    <w:rsid w:val="00B365FA"/>
    <w:rsid w:val="00B41B12"/>
    <w:rsid w:val="00B61730"/>
    <w:rsid w:val="00B974D7"/>
    <w:rsid w:val="00BA4D0E"/>
    <w:rsid w:val="00BA77FB"/>
    <w:rsid w:val="00BC5266"/>
    <w:rsid w:val="00BD090B"/>
    <w:rsid w:val="00BD6A23"/>
    <w:rsid w:val="00C1340A"/>
    <w:rsid w:val="00C260E7"/>
    <w:rsid w:val="00C36B02"/>
    <w:rsid w:val="00C64D7C"/>
    <w:rsid w:val="00C77A78"/>
    <w:rsid w:val="00C913BF"/>
    <w:rsid w:val="00C959E8"/>
    <w:rsid w:val="00CA7E75"/>
    <w:rsid w:val="00CB05F2"/>
    <w:rsid w:val="00CC365C"/>
    <w:rsid w:val="00CC4F4F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95DD4"/>
    <w:rsid w:val="00DA40D7"/>
    <w:rsid w:val="00DB370F"/>
    <w:rsid w:val="00DB46C1"/>
    <w:rsid w:val="00DB5D94"/>
    <w:rsid w:val="00DC560D"/>
    <w:rsid w:val="00DF3D02"/>
    <w:rsid w:val="00E17077"/>
    <w:rsid w:val="00E17E36"/>
    <w:rsid w:val="00E21E0C"/>
    <w:rsid w:val="00E22319"/>
    <w:rsid w:val="00E23CBF"/>
    <w:rsid w:val="00E27BA2"/>
    <w:rsid w:val="00E53F2A"/>
    <w:rsid w:val="00E66EFE"/>
    <w:rsid w:val="00E70F4F"/>
    <w:rsid w:val="00E92D1A"/>
    <w:rsid w:val="00EA5023"/>
    <w:rsid w:val="00EA5B02"/>
    <w:rsid w:val="00EB24DF"/>
    <w:rsid w:val="00EB3CEC"/>
    <w:rsid w:val="00ED67D6"/>
    <w:rsid w:val="00EE0058"/>
    <w:rsid w:val="00EE52B0"/>
    <w:rsid w:val="00F15068"/>
    <w:rsid w:val="00F26FC3"/>
    <w:rsid w:val="00F36E2F"/>
    <w:rsid w:val="00F36F26"/>
    <w:rsid w:val="00F718FB"/>
    <w:rsid w:val="00F8596E"/>
    <w:rsid w:val="00F93058"/>
    <w:rsid w:val="00F941FA"/>
    <w:rsid w:val="00F96478"/>
    <w:rsid w:val="00FC1BE7"/>
    <w:rsid w:val="00FD396C"/>
    <w:rsid w:val="00FE43A3"/>
    <w:rsid w:val="00FF1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14A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rsid w:val="004A514A"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qFormat/>
    <w:rsid w:val="004A514A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rsid w:val="004A514A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514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514A"/>
    <w:rPr>
      <w:color w:val="0000FF"/>
      <w:u w:val="single"/>
    </w:rPr>
  </w:style>
  <w:style w:type="character" w:styleId="HiperlinkVisitado">
    <w:name w:val="FollowedHyperlink"/>
    <w:basedOn w:val="Fontepargpadro"/>
    <w:rsid w:val="004A514A"/>
    <w:rPr>
      <w:color w:val="800080"/>
      <w:u w:val="single"/>
    </w:rPr>
  </w:style>
  <w:style w:type="paragraph" w:styleId="Rodap">
    <w:name w:val="footer"/>
    <w:basedOn w:val="Normal"/>
    <w:rsid w:val="004A514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0E4F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1240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3</cp:revision>
  <cp:lastPrinted>2017-10-16T20:55:00Z</cp:lastPrinted>
  <dcterms:created xsi:type="dcterms:W3CDTF">2017-10-16T18:16:00Z</dcterms:created>
  <dcterms:modified xsi:type="dcterms:W3CDTF">2017-10-16T20:59:00Z</dcterms:modified>
</cp:coreProperties>
</file>