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FE" w:rsidRDefault="007166FE" w:rsidP="007166FE">
      <w:pPr>
        <w:jc w:val="center"/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20/2018</w:t>
      </w:r>
    </w:p>
    <w:p w:rsidR="004A1A4B" w:rsidRPr="008017BE" w:rsidRDefault="004A1A4B" w:rsidP="004A1A4B">
      <w:pPr>
        <w:rPr>
          <w:rFonts w:ascii="Arial" w:hAnsi="Arial" w:cs="Arial"/>
          <w:sz w:val="24"/>
        </w:rPr>
      </w:pPr>
    </w:p>
    <w:p w:rsidR="004A1A4B" w:rsidRPr="008017BE" w:rsidRDefault="004A1A4B" w:rsidP="004A1A4B">
      <w:pPr>
        <w:rPr>
          <w:rFonts w:ascii="Arial" w:hAnsi="Arial" w:cs="Arial"/>
          <w:sz w:val="24"/>
        </w:rPr>
      </w:pPr>
    </w:p>
    <w:p w:rsidR="004A1A4B" w:rsidRPr="008017BE" w:rsidRDefault="004A1A4B" w:rsidP="004A1A4B">
      <w:pPr>
        <w:rPr>
          <w:rFonts w:ascii="Arial" w:hAnsi="Arial" w:cs="Arial"/>
          <w:sz w:val="24"/>
        </w:rPr>
      </w:pPr>
    </w:p>
    <w:p w:rsidR="004A1A4B" w:rsidRPr="008017BE" w:rsidRDefault="004A1A4B" w:rsidP="004A1A4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4A1A4B" w:rsidRPr="008017BE" w:rsidRDefault="004A1A4B" w:rsidP="004A1A4B">
      <w:pPr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both"/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both"/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4A1A4B" w:rsidRPr="008017BE" w:rsidRDefault="004A1A4B" w:rsidP="004A1A4B">
      <w:pPr>
        <w:rPr>
          <w:rFonts w:ascii="Arial" w:hAnsi="Arial" w:cs="Arial"/>
          <w:sz w:val="24"/>
        </w:rPr>
      </w:pPr>
    </w:p>
    <w:p w:rsidR="004A1A4B" w:rsidRPr="008017BE" w:rsidRDefault="004A1A4B" w:rsidP="004A1A4B">
      <w:pPr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4A1A4B" w:rsidRPr="008017BE" w:rsidRDefault="004A1A4B" w:rsidP="004A1A4B">
      <w:pPr>
        <w:rPr>
          <w:rFonts w:ascii="Arial" w:hAnsi="Arial" w:cs="Arial"/>
          <w:sz w:val="24"/>
        </w:rPr>
      </w:pPr>
    </w:p>
    <w:p w:rsidR="004A1A4B" w:rsidRPr="008017BE" w:rsidRDefault="004A1A4B" w:rsidP="004A1A4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4A1A4B" w:rsidRPr="008017BE" w:rsidRDefault="004A1A4B" w:rsidP="004A1A4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especial na importância de até R$ </w:t>
      </w:r>
      <w:r>
        <w:rPr>
          <w:rFonts w:ascii="Arial" w:hAnsi="Arial" w:cs="Arial"/>
          <w:sz w:val="24"/>
        </w:rPr>
        <w:t>70.000,00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setenta mil reais</w:t>
      </w:r>
      <w:r w:rsidRPr="008017BE">
        <w:rPr>
          <w:rFonts w:ascii="Arial" w:hAnsi="Arial" w:cs="Arial"/>
          <w:sz w:val="24"/>
        </w:rPr>
        <w:t>), visando a</w:t>
      </w:r>
      <w:r>
        <w:rPr>
          <w:rFonts w:ascii="Arial" w:hAnsi="Arial" w:cs="Arial"/>
          <w:sz w:val="24"/>
        </w:rPr>
        <w:t xml:space="preserve"> aquisição de um veículo Van que será utilizado para o transporte de pacientes do Setor da Saúde do município de Lourdes – Bloco MAC – Média e Alta Complexidade. </w:t>
      </w:r>
    </w:p>
    <w:p w:rsidR="004A1A4B" w:rsidRDefault="004A1A4B" w:rsidP="004A1A4B">
      <w:pPr>
        <w:jc w:val="both"/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both"/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2º - O crédito aberto pelo artigo anterior será coberto com recursos provenientes </w:t>
      </w:r>
      <w:r>
        <w:rPr>
          <w:rFonts w:ascii="Arial" w:hAnsi="Arial" w:cs="Arial"/>
          <w:sz w:val="24"/>
        </w:rPr>
        <w:t>do Superávit Financeiro do Exercício Anterior – Fonte 1 – Recursos Próprios.</w:t>
      </w:r>
    </w:p>
    <w:p w:rsidR="004A1A4B" w:rsidRDefault="004A1A4B" w:rsidP="004A1A4B">
      <w:pPr>
        <w:jc w:val="both"/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4A1A4B" w:rsidRPr="008017BE" w:rsidRDefault="004A1A4B" w:rsidP="004A1A4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4A1A4B" w:rsidRPr="008017BE" w:rsidRDefault="004A1A4B" w:rsidP="004A1A4B">
      <w:pPr>
        <w:rPr>
          <w:rFonts w:ascii="Arial" w:hAnsi="Arial" w:cs="Arial"/>
          <w:sz w:val="24"/>
        </w:rPr>
      </w:pPr>
    </w:p>
    <w:p w:rsidR="004A1A4B" w:rsidRPr="008017BE" w:rsidRDefault="004A1A4B" w:rsidP="004A1A4B">
      <w:pPr>
        <w:rPr>
          <w:rFonts w:ascii="Arial" w:hAnsi="Arial" w:cs="Arial"/>
          <w:sz w:val="24"/>
        </w:rPr>
      </w:pPr>
    </w:p>
    <w:p w:rsidR="004A1A4B" w:rsidRPr="008017BE" w:rsidRDefault="004A1A4B" w:rsidP="004A1A4B">
      <w:pPr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4A1A4B" w:rsidRPr="008017BE" w:rsidRDefault="004A1A4B" w:rsidP="004A1A4B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10" name="Imagem 10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A4B" w:rsidRPr="008017BE" w:rsidRDefault="004A1A4B" w:rsidP="004A1A4B">
      <w:pPr>
        <w:jc w:val="center"/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center"/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center"/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center"/>
        <w:rPr>
          <w:rFonts w:ascii="Arial" w:hAnsi="Arial" w:cs="Arial"/>
          <w:sz w:val="24"/>
        </w:rPr>
      </w:pPr>
    </w:p>
    <w:p w:rsidR="004A1A4B" w:rsidRPr="008017BE" w:rsidRDefault="004A1A4B" w:rsidP="004A1A4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4A1A4B" w:rsidRPr="008017BE" w:rsidRDefault="004A1A4B" w:rsidP="004A1A4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4A1A4B" w:rsidRDefault="004A1A4B" w:rsidP="004A1A4B">
      <w:pPr>
        <w:jc w:val="right"/>
        <w:rPr>
          <w:rFonts w:ascii="Courier New" w:hAnsi="Courier New" w:cs="Courier New"/>
        </w:rPr>
      </w:pPr>
    </w:p>
    <w:p w:rsidR="004A1A4B" w:rsidRDefault="004A1A4B" w:rsidP="004A1A4B">
      <w:pPr>
        <w:jc w:val="right"/>
        <w:rPr>
          <w:rFonts w:ascii="Courier New" w:hAnsi="Courier New" w:cs="Courier New"/>
        </w:rPr>
      </w:pPr>
    </w:p>
    <w:p w:rsidR="004A1A4B" w:rsidRDefault="004A1A4B" w:rsidP="004A1A4B">
      <w:pPr>
        <w:jc w:val="right"/>
        <w:rPr>
          <w:rFonts w:ascii="Courier New" w:hAnsi="Courier New" w:cs="Courier New"/>
        </w:rPr>
      </w:pPr>
    </w:p>
    <w:p w:rsidR="009A13DF" w:rsidRDefault="009A13DF" w:rsidP="009A13DF">
      <w:pPr>
        <w:jc w:val="right"/>
        <w:rPr>
          <w:rFonts w:ascii="Courier New" w:hAnsi="Courier New" w:cs="Courier New"/>
        </w:rPr>
      </w:pPr>
    </w:p>
    <w:p w:rsidR="006606B4" w:rsidRDefault="006606B4" w:rsidP="009A13DF">
      <w:pPr>
        <w:jc w:val="right"/>
        <w:rPr>
          <w:rFonts w:ascii="Courier New" w:hAnsi="Courier New" w:cs="Courier New"/>
        </w:rPr>
      </w:pPr>
    </w:p>
    <w:p w:rsidR="006606B4" w:rsidRDefault="006606B4" w:rsidP="009A13DF">
      <w:pPr>
        <w:jc w:val="right"/>
        <w:rPr>
          <w:rFonts w:ascii="Courier New" w:hAnsi="Courier New" w:cs="Courier New"/>
        </w:rPr>
      </w:pPr>
    </w:p>
    <w:p w:rsidR="006606B4" w:rsidRDefault="006606B4" w:rsidP="009A13DF">
      <w:pPr>
        <w:jc w:val="right"/>
        <w:rPr>
          <w:rFonts w:ascii="Courier New" w:hAnsi="Courier New" w:cs="Courier New"/>
        </w:rPr>
      </w:pPr>
    </w:p>
    <w:p w:rsidR="006606B4" w:rsidRDefault="006606B4" w:rsidP="006606B4">
      <w:pPr>
        <w:jc w:val="right"/>
        <w:rPr>
          <w:rFonts w:ascii="Courier New" w:hAnsi="Courier New" w:cs="Courier New"/>
        </w:rPr>
      </w:pPr>
    </w:p>
    <w:p w:rsidR="006606B4" w:rsidRPr="008017BE" w:rsidRDefault="006606B4" w:rsidP="006606B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6606B4" w:rsidRPr="008017BE" w:rsidRDefault="006606B4" w:rsidP="006606B4">
      <w:pPr>
        <w:jc w:val="center"/>
        <w:rPr>
          <w:rFonts w:ascii="Arial" w:hAnsi="Arial" w:cs="Arial"/>
          <w:sz w:val="24"/>
        </w:rPr>
      </w:pPr>
    </w:p>
    <w:p w:rsidR="006606B4" w:rsidRPr="008017BE" w:rsidRDefault="006606B4" w:rsidP="006606B4">
      <w:pPr>
        <w:jc w:val="center"/>
        <w:rPr>
          <w:rFonts w:ascii="Arial" w:hAnsi="Arial" w:cs="Arial"/>
          <w:sz w:val="24"/>
        </w:rPr>
      </w:pPr>
    </w:p>
    <w:p w:rsidR="006606B4" w:rsidRPr="008017BE" w:rsidRDefault="006606B4" w:rsidP="006606B4">
      <w:pPr>
        <w:jc w:val="center"/>
        <w:rPr>
          <w:rFonts w:ascii="Arial" w:hAnsi="Arial" w:cs="Arial"/>
          <w:sz w:val="24"/>
        </w:rPr>
      </w:pPr>
    </w:p>
    <w:p w:rsidR="006606B4" w:rsidRPr="008017BE" w:rsidRDefault="006606B4" w:rsidP="006606B4">
      <w:pPr>
        <w:jc w:val="center"/>
        <w:rPr>
          <w:rFonts w:ascii="Arial" w:hAnsi="Arial" w:cs="Arial"/>
          <w:sz w:val="24"/>
        </w:rPr>
      </w:pPr>
    </w:p>
    <w:p w:rsidR="006606B4" w:rsidRPr="008017BE" w:rsidRDefault="006606B4" w:rsidP="006606B4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 C A, para os devidos fins, que o projeto de Lei que</w:t>
      </w:r>
      <w:r>
        <w:rPr>
          <w:rFonts w:ascii="Arial" w:hAnsi="Arial" w:cs="Arial"/>
          <w:sz w:val="24"/>
        </w:rPr>
        <w:t xml:space="preserve"> abre o Crédito Adicional Especial se faz necessário devido à gastos de contrapartida do município de Lourdes para a complementação do valor a ser liberado pela Secretaria da Saúde, visando a  aquisição de um veículo Van que será utilizado para o transporte de pacientes do Setor da Saúde do município de Lourdes.</w:t>
      </w:r>
      <w:r w:rsidRPr="008017BE">
        <w:rPr>
          <w:rFonts w:ascii="Arial" w:hAnsi="Arial" w:cs="Arial"/>
          <w:sz w:val="24"/>
        </w:rPr>
        <w:t xml:space="preserve"> </w:t>
      </w:r>
    </w:p>
    <w:p w:rsidR="006606B4" w:rsidRPr="008017BE" w:rsidRDefault="006606B4" w:rsidP="006606B4">
      <w:pPr>
        <w:jc w:val="both"/>
        <w:rPr>
          <w:rFonts w:ascii="Arial" w:hAnsi="Arial" w:cs="Arial"/>
          <w:sz w:val="24"/>
          <w:u w:val="single"/>
        </w:rPr>
      </w:pPr>
    </w:p>
    <w:p w:rsidR="006606B4" w:rsidRPr="008017BE" w:rsidRDefault="006606B4" w:rsidP="006606B4">
      <w:pPr>
        <w:jc w:val="both"/>
        <w:rPr>
          <w:rFonts w:ascii="Arial" w:hAnsi="Arial" w:cs="Arial"/>
          <w:sz w:val="24"/>
        </w:rPr>
      </w:pPr>
    </w:p>
    <w:p w:rsidR="006606B4" w:rsidRDefault="006606B4" w:rsidP="006606B4">
      <w:pPr>
        <w:jc w:val="center"/>
        <w:rPr>
          <w:rFonts w:ascii="Arial" w:hAnsi="Arial" w:cs="Arial"/>
          <w:sz w:val="24"/>
        </w:rPr>
      </w:pPr>
    </w:p>
    <w:p w:rsidR="006606B4" w:rsidRDefault="006606B4" w:rsidP="006606B4">
      <w:pPr>
        <w:jc w:val="center"/>
        <w:rPr>
          <w:rFonts w:ascii="Arial" w:hAnsi="Arial" w:cs="Arial"/>
          <w:sz w:val="24"/>
        </w:rPr>
      </w:pPr>
    </w:p>
    <w:p w:rsidR="006606B4" w:rsidRPr="008017BE" w:rsidRDefault="006606B4" w:rsidP="006606B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 de 2018</w:t>
      </w:r>
    </w:p>
    <w:p w:rsidR="006606B4" w:rsidRPr="008017BE" w:rsidRDefault="006606B4" w:rsidP="006606B4">
      <w:pPr>
        <w:rPr>
          <w:rFonts w:ascii="Arial" w:hAnsi="Arial" w:cs="Arial"/>
          <w:sz w:val="24"/>
        </w:rPr>
      </w:pPr>
    </w:p>
    <w:p w:rsidR="006606B4" w:rsidRPr="008017BE" w:rsidRDefault="006606B4" w:rsidP="006606B4">
      <w:pPr>
        <w:rPr>
          <w:rFonts w:ascii="Arial" w:hAnsi="Arial" w:cs="Arial"/>
          <w:sz w:val="24"/>
        </w:rPr>
      </w:pPr>
    </w:p>
    <w:p w:rsidR="006606B4" w:rsidRPr="008017BE" w:rsidRDefault="006606B4" w:rsidP="006606B4">
      <w:pPr>
        <w:rPr>
          <w:rFonts w:ascii="Arial" w:hAnsi="Arial" w:cs="Arial"/>
          <w:sz w:val="24"/>
        </w:rPr>
      </w:pPr>
    </w:p>
    <w:p w:rsidR="006606B4" w:rsidRPr="008017BE" w:rsidRDefault="006606B4" w:rsidP="006606B4">
      <w:pPr>
        <w:rPr>
          <w:rFonts w:ascii="Arial" w:hAnsi="Arial" w:cs="Arial"/>
          <w:sz w:val="24"/>
        </w:rPr>
      </w:pPr>
    </w:p>
    <w:p w:rsidR="006606B4" w:rsidRPr="008017BE" w:rsidRDefault="006606B4" w:rsidP="006606B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6606B4" w:rsidRPr="008017BE" w:rsidRDefault="006606B4" w:rsidP="006606B4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6606B4" w:rsidRDefault="006606B4" w:rsidP="006606B4">
      <w:pPr>
        <w:jc w:val="right"/>
        <w:rPr>
          <w:rFonts w:ascii="Courier New" w:hAnsi="Courier New" w:cs="Courier New"/>
        </w:rPr>
      </w:pPr>
    </w:p>
    <w:p w:rsidR="006606B4" w:rsidRDefault="006606B4" w:rsidP="006606B4">
      <w:pPr>
        <w:jc w:val="right"/>
        <w:rPr>
          <w:rFonts w:ascii="Courier New" w:hAnsi="Courier New" w:cs="Courier New"/>
        </w:rPr>
      </w:pPr>
    </w:p>
    <w:p w:rsidR="006606B4" w:rsidRDefault="006606B4" w:rsidP="006606B4">
      <w:pPr>
        <w:jc w:val="right"/>
        <w:rPr>
          <w:rFonts w:ascii="Courier New" w:hAnsi="Courier New" w:cs="Courier New"/>
        </w:rPr>
      </w:pPr>
    </w:p>
    <w:p w:rsidR="006606B4" w:rsidRDefault="006606B4" w:rsidP="006606B4">
      <w:pPr>
        <w:jc w:val="right"/>
        <w:rPr>
          <w:rFonts w:ascii="Courier New" w:hAnsi="Courier New" w:cs="Courier New"/>
        </w:rPr>
      </w:pPr>
    </w:p>
    <w:p w:rsidR="006606B4" w:rsidRDefault="006606B4" w:rsidP="009A13DF">
      <w:pPr>
        <w:jc w:val="right"/>
        <w:rPr>
          <w:rFonts w:ascii="Courier New" w:hAnsi="Courier New" w:cs="Courier New"/>
        </w:rPr>
      </w:pPr>
    </w:p>
    <w:sectPr w:rsidR="006606B4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6F5" w:rsidRDefault="007726F5" w:rsidP="008C51DC">
      <w:r>
        <w:separator/>
      </w:r>
    </w:p>
  </w:endnote>
  <w:endnote w:type="continuationSeparator" w:id="1">
    <w:p w:rsidR="007726F5" w:rsidRDefault="007726F5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6F5" w:rsidRDefault="007726F5" w:rsidP="008C51DC">
      <w:r>
        <w:separator/>
      </w:r>
    </w:p>
  </w:footnote>
  <w:footnote w:type="continuationSeparator" w:id="1">
    <w:p w:rsidR="007726F5" w:rsidRDefault="007726F5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2D452F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2D452F"/>
    <w:rsid w:val="003204EC"/>
    <w:rsid w:val="003279B0"/>
    <w:rsid w:val="003D4908"/>
    <w:rsid w:val="004029AA"/>
    <w:rsid w:val="00446284"/>
    <w:rsid w:val="004552EE"/>
    <w:rsid w:val="004A1A4B"/>
    <w:rsid w:val="004E66CD"/>
    <w:rsid w:val="005F6D58"/>
    <w:rsid w:val="005F73FB"/>
    <w:rsid w:val="006606B4"/>
    <w:rsid w:val="00685F89"/>
    <w:rsid w:val="006945D5"/>
    <w:rsid w:val="007166FE"/>
    <w:rsid w:val="00755D41"/>
    <w:rsid w:val="007629F8"/>
    <w:rsid w:val="007726F5"/>
    <w:rsid w:val="007D5C82"/>
    <w:rsid w:val="00851B3B"/>
    <w:rsid w:val="00882C8E"/>
    <w:rsid w:val="008C33FC"/>
    <w:rsid w:val="008C51DC"/>
    <w:rsid w:val="009A13DF"/>
    <w:rsid w:val="009A70E4"/>
    <w:rsid w:val="00A7671F"/>
    <w:rsid w:val="00B039CE"/>
    <w:rsid w:val="00B168B2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EF415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2018-02-27T17:38:00Z</cp:lastPrinted>
  <dcterms:created xsi:type="dcterms:W3CDTF">2018-03-06T18:13:00Z</dcterms:created>
  <dcterms:modified xsi:type="dcterms:W3CDTF">2018-03-06T18:14:00Z</dcterms:modified>
</cp:coreProperties>
</file>