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801B0" w:rsidRDefault="00E801B0" w:rsidP="006546C2">
      <w:pPr>
        <w:jc w:val="center"/>
        <w:rPr>
          <w:rFonts w:ascii="Arial" w:hAnsi="Arial" w:cs="Arial"/>
          <w:sz w:val="24"/>
        </w:rPr>
      </w:pPr>
    </w:p>
    <w:p w:rsidR="00E801B0" w:rsidRDefault="00E801B0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16/2022</w:t>
      </w:r>
    </w:p>
    <w:p w:rsidR="00EB5BA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rPr>
          <w:rFonts w:ascii="Arial" w:hAnsi="Arial" w:cs="Arial"/>
          <w:sz w:val="24"/>
        </w:rPr>
      </w:pP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ela sanciona e promulga a seguinte lei:</w:t>
      </w: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Pr="008017BE" w:rsidRDefault="00EB5BAE" w:rsidP="00EB5BA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100.000,00 (cem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as seguintes dotações do orçamento vigente:</w:t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D62FA2" w:rsidRDefault="00EB5BAE" w:rsidP="00EB5BAE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 xml:space="preserve"> – D</w:t>
      </w:r>
      <w:r>
        <w:rPr>
          <w:rFonts w:ascii="Arial" w:hAnsi="Arial" w:cs="Arial"/>
          <w:b/>
          <w:sz w:val="24"/>
        </w:rPr>
        <w:t>EPARTAMENTO MUJNICIPAL DE ADMINISTRAÇÃO E FINANÇAS</w:t>
      </w:r>
    </w:p>
    <w:p w:rsidR="00EB5BAE" w:rsidRPr="00D62FA2" w:rsidRDefault="00EB5BAE" w:rsidP="00EB5BAE">
      <w:pPr>
        <w:jc w:val="both"/>
        <w:rPr>
          <w:rFonts w:ascii="Arial" w:hAnsi="Arial" w:cs="Arial"/>
          <w:b/>
          <w:sz w:val="24"/>
        </w:rPr>
      </w:pPr>
      <w:r w:rsidRPr="00D62FA2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2</w:t>
      </w:r>
      <w:r w:rsidRPr="00D62FA2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GESTÃO FINANCEIRA E TRIBUTÁRIA</w:t>
      </w:r>
    </w:p>
    <w:p w:rsidR="00EB5BAE" w:rsidRDefault="00EB5BAE" w:rsidP="00EB5BAE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04.123.0005.2010</w:t>
      </w:r>
      <w:r w:rsidRPr="00D62FA2">
        <w:rPr>
          <w:rFonts w:ascii="Arial" w:hAnsi="Arial" w:cs="Arial"/>
          <w:b/>
          <w:sz w:val="24"/>
        </w:rPr>
        <w:t xml:space="preserve">.0000 – </w:t>
      </w:r>
      <w:r>
        <w:rPr>
          <w:rFonts w:ascii="Arial" w:hAnsi="Arial" w:cs="Arial"/>
          <w:b/>
          <w:sz w:val="24"/>
        </w:rPr>
        <w:t>Atividades do Setor de Finanças e Tributos</w:t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339093.00 – Indenizações e Restituições.....................................................R$   100.000,00</w:t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Default="00EB5BAE" w:rsidP="00EB5BAE">
      <w:pPr>
        <w:ind w:firstLine="2124"/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1 – Recurso Próprio Municipal. </w:t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0B5B17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07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março de 2022</w:t>
      </w: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R$ 100.000,00 (cem mil reais), visa suplementar a dotação de Indenizações e Restituições. Essas despesas são saldos de convênios não utilizados, que terão que serem devolvidos ao órgão concessor do recurso.</w:t>
      </w:r>
    </w:p>
    <w:p w:rsidR="00EB5BAE" w:rsidRDefault="00EB5BAE" w:rsidP="00EB5BA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1 – Recurso Próprio Municipal de 2021. </w:t>
      </w: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both"/>
        <w:rPr>
          <w:rFonts w:ascii="Arial" w:hAnsi="Arial" w:cs="Arial"/>
          <w:sz w:val="24"/>
          <w:u w:val="single"/>
        </w:rPr>
      </w:pPr>
    </w:p>
    <w:p w:rsidR="00EB5BAE" w:rsidRPr="008017BE" w:rsidRDefault="00EB5BAE" w:rsidP="00EB5BAE">
      <w:pPr>
        <w:jc w:val="both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07 de março de 2022</w:t>
      </w:r>
    </w:p>
    <w:p w:rsidR="00EB5BAE" w:rsidRDefault="00EB5BAE" w:rsidP="00EB5BAE">
      <w:pPr>
        <w:rPr>
          <w:rFonts w:ascii="Arial" w:hAnsi="Arial" w:cs="Arial"/>
          <w:sz w:val="24"/>
        </w:rPr>
      </w:pPr>
    </w:p>
    <w:p w:rsidR="00EB5BAE" w:rsidRPr="008017BE" w:rsidRDefault="00EB5BAE" w:rsidP="00EB5BAE">
      <w:pPr>
        <w:rPr>
          <w:rFonts w:ascii="Arial" w:hAnsi="Arial" w:cs="Arial"/>
          <w:sz w:val="24"/>
        </w:rPr>
      </w:pPr>
    </w:p>
    <w:p w:rsidR="00EB5BAE" w:rsidRPr="008017B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B5BAE" w:rsidRDefault="00EB5BAE" w:rsidP="00EB5BA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3BD" w:rsidRDefault="009F63BD">
      <w:r>
        <w:separator/>
      </w:r>
    </w:p>
  </w:endnote>
  <w:endnote w:type="continuationSeparator" w:id="0">
    <w:p w:rsidR="009F63BD" w:rsidRDefault="009F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3BD" w:rsidRDefault="009F63BD">
      <w:r>
        <w:separator/>
      </w:r>
    </w:p>
  </w:footnote>
  <w:footnote w:type="continuationSeparator" w:id="0">
    <w:p w:rsidR="009F63BD" w:rsidRDefault="009F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F63BD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8184431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3BD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1B0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BAE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0444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F6D0A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19F5F-F944-4DC3-ABE1-48097C1A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1773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2022-03-07T21:54:00Z</cp:lastPrinted>
  <dcterms:created xsi:type="dcterms:W3CDTF">2022-03-07T21:51:00Z</dcterms:created>
  <dcterms:modified xsi:type="dcterms:W3CDTF">2022-03-07T21:54:00Z</dcterms:modified>
</cp:coreProperties>
</file>