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BF5" w:rsidRDefault="00194BF5" w:rsidP="00194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</w:t>
      </w:r>
      <w:r>
        <w:rPr>
          <w:rFonts w:ascii="Arial" w:hAnsi="Arial" w:cs="Arial"/>
          <w:sz w:val="24"/>
        </w:rPr>
        <w:t xml:space="preserve">               </w:t>
      </w: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</w:t>
      </w:r>
      <w:r>
        <w:rPr>
          <w:rFonts w:ascii="Arial" w:hAnsi="Arial" w:cs="Arial"/>
          <w:sz w:val="24"/>
        </w:rPr>
        <w:t xml:space="preserve">   Projeto de Lei nº </w:t>
      </w:r>
      <w:r>
        <w:rPr>
          <w:rFonts w:ascii="Arial" w:hAnsi="Arial" w:cs="Arial"/>
          <w:sz w:val="24"/>
        </w:rPr>
        <w:t>60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Dispõe sobre a abertura de Crédito Adicional Especial</w:t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Odécio Rodrigues da Silva, Prefeito Municipal de Lourdes, Comarca de Buritama, Estado de São Paulo.</w:t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                 Faz saber que a Câmara Municipal de Lourdes aprovou e ele sanciona e promulga a seguinte lei:</w:t>
      </w:r>
    </w:p>
    <w:p w:rsidR="00194BF5" w:rsidRDefault="00194BF5" w:rsidP="00194B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Art. 1º - Fica aberto na contadoria municipal, um crédito adicional especial na importância de até R$ 600.000,00 (seiscentos mil reais), visando a aquisição de materiais de consumo e a contratação de serviços de terceiros – pessoa jurídica, para o Fundo Municipal de Saúde – Atenção Básica.</w:t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Art. 2º - O crédito aberto pelo artigo anterior será coberto pelo Excesso de Arrecadação da Fonte 2 – Recurso do Estado – Incremento – Secretaria Estadual de Saúde.</w:t>
      </w:r>
    </w:p>
    <w:p w:rsidR="00194BF5" w:rsidRDefault="00194BF5" w:rsidP="00194BF5">
      <w:pPr>
        <w:rPr>
          <w:rFonts w:ascii="Arial" w:hAnsi="Arial" w:cs="Arial"/>
          <w:b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Lourdes-SP, 18 de julho de 2022</w:t>
      </w: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Prefeito Municipal</w:t>
      </w: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JUSTIFICATIVA</w:t>
      </w: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Pedro Luiz Serafim Pinto, Contador da Prefeitura Municipal de Lourdes, Estado de São Paulo, J U S T I F I C A, para os devidos fins, que o projeto de Lei que abre Crédito Adicional Especial no valor de até R$ 600.000,00 (seiscentos mil reais), visa a aquisição de materiais de consumo e a contratação de serviços de terceiros – pessoa jurídica para o Fundo Municipal de Saúde – Atenção Básica. </w:t>
      </w:r>
    </w:p>
    <w:p w:rsidR="00194BF5" w:rsidRDefault="00194BF5" w:rsidP="00194BF5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 do Estado – Incremento da Secretaria de Estado da Saúde.</w:t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both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Lourdes-SP, 18 de julho de 2022</w:t>
      </w: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rPr>
          <w:rFonts w:ascii="Arial" w:hAnsi="Arial" w:cs="Arial"/>
          <w:sz w:val="24"/>
        </w:rPr>
      </w:pP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Pedro Luiz Serafim Pinto</w:t>
      </w:r>
    </w:p>
    <w:p w:rsidR="00194BF5" w:rsidRDefault="00194BF5" w:rsidP="00194B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Contador – CRC1SP160756/O-2</w:t>
      </w: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DAC" w:rsidRDefault="001B6DAC">
      <w:r>
        <w:separator/>
      </w:r>
    </w:p>
  </w:endnote>
  <w:endnote w:type="continuationSeparator" w:id="0">
    <w:p w:rsidR="001B6DAC" w:rsidRDefault="001B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DAC" w:rsidRDefault="001B6DAC">
      <w:r>
        <w:separator/>
      </w:r>
    </w:p>
  </w:footnote>
  <w:footnote w:type="continuationSeparator" w:id="0">
    <w:p w:rsidR="001B6DAC" w:rsidRDefault="001B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1B6DAC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1B6DAC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20258356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4BF5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6DAC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E0540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BDAC-0AFE-4344-970B-637B45AC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1830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2022-07-25T15:46:00Z</dcterms:created>
  <dcterms:modified xsi:type="dcterms:W3CDTF">2022-07-25T15:46:00Z</dcterms:modified>
</cp:coreProperties>
</file>