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033CF9" w:rsidRPr="008017BE" w:rsidRDefault="00033CF9" w:rsidP="00033C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81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Pr="008017BE" w:rsidRDefault="00033CF9" w:rsidP="00033CF9">
      <w:pPr>
        <w:rPr>
          <w:rFonts w:ascii="Arial" w:hAnsi="Arial" w:cs="Arial"/>
          <w:sz w:val="24"/>
        </w:rPr>
      </w:pPr>
    </w:p>
    <w:p w:rsidR="00033CF9" w:rsidRPr="008017BE" w:rsidRDefault="00033CF9" w:rsidP="00033CF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both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033CF9" w:rsidRPr="008017BE" w:rsidRDefault="00033CF9" w:rsidP="00033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033CF9" w:rsidRPr="008017BE" w:rsidRDefault="00033CF9" w:rsidP="00033CF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130.000,00 (cento e trinta mil reais</w:t>
      </w:r>
      <w:proofErr w:type="gramStart"/>
      <w:r>
        <w:rPr>
          <w:rFonts w:ascii="Arial" w:hAnsi="Arial" w:cs="Arial"/>
          <w:sz w:val="24"/>
        </w:rPr>
        <w:t xml:space="preserve">),   </w:t>
      </w:r>
      <w:proofErr w:type="gramEnd"/>
      <w:r>
        <w:rPr>
          <w:rFonts w:ascii="Arial" w:hAnsi="Arial" w:cs="Arial"/>
          <w:sz w:val="24"/>
        </w:rPr>
        <w:t xml:space="preserve">                                     visando suplementar as seguintes dotações do orçamento vigente: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</w:p>
    <w:p w:rsidR="00033CF9" w:rsidRDefault="00033CF9" w:rsidP="00033CF9">
      <w:pPr>
        <w:jc w:val="both"/>
        <w:rPr>
          <w:rFonts w:ascii="Arial" w:hAnsi="Arial" w:cs="Arial"/>
          <w:b/>
          <w:sz w:val="24"/>
        </w:rPr>
      </w:pPr>
      <w:r w:rsidRPr="004A3F49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 – DEPARTAMENTO MUNICIPAL DE ADMINISTRAÇÃO, FINANÇAS E TRIBUTOS</w:t>
      </w:r>
    </w:p>
    <w:p w:rsidR="00033CF9" w:rsidRDefault="00033CF9" w:rsidP="00033CF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020202 – GESTÃO FINANCEIRA ETRIBUTÁRIA 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04.123.0005.2010.0000 – Atividades do Setor de Finanças e Tributos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39 - 339091.00 – Sentenças Judiciais..............................................................R$ 40.000,00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40 - 339093.00 – Indenizações e Restituições.................................................R$ 90.000,00</w:t>
      </w:r>
    </w:p>
    <w:p w:rsidR="00033CF9" w:rsidRPr="00A530D9" w:rsidRDefault="00033CF9" w:rsidP="00033CF9">
      <w:pPr>
        <w:jc w:val="both"/>
        <w:rPr>
          <w:rFonts w:ascii="Arial" w:hAnsi="Arial" w:cs="Arial"/>
          <w:sz w:val="24"/>
        </w:rPr>
      </w:pPr>
    </w:p>
    <w:p w:rsidR="00033CF9" w:rsidRDefault="00033CF9" w:rsidP="00033CF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pela anulação parcial das seguintes dotações do orçamento vigente: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</w:p>
    <w:p w:rsidR="00033CF9" w:rsidRDefault="00033CF9" w:rsidP="00033CF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0203 – DEPARTAMENTO MUNICIPAL DE COMERCIO, </w:t>
      </w:r>
      <w:proofErr w:type="gramStart"/>
      <w:r>
        <w:rPr>
          <w:rFonts w:ascii="Arial" w:hAnsi="Arial" w:cs="Arial"/>
          <w:b/>
          <w:sz w:val="24"/>
        </w:rPr>
        <w:t>INDUSTRIA, AGRICULTURA E MEIO AMBIENTE</w:t>
      </w:r>
      <w:proofErr w:type="gramEnd"/>
    </w:p>
    <w:p w:rsidR="00033CF9" w:rsidRDefault="00033CF9" w:rsidP="00033CF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020301 – AGRICULTURA E MEIO AMBIENTE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20.606.0006.1005.0000 – Implantação das Micro Agroindústrias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49 – 449052.00 – Equipamentos e Material Permanente................................R$ 40.000,00</w:t>
      </w:r>
    </w:p>
    <w:p w:rsidR="00033CF9" w:rsidRDefault="00033CF9" w:rsidP="00033CF9">
      <w:pPr>
        <w:jc w:val="both"/>
        <w:rPr>
          <w:rFonts w:ascii="Arial" w:hAnsi="Arial" w:cs="Arial"/>
          <w:b/>
          <w:sz w:val="24"/>
        </w:rPr>
      </w:pPr>
      <w:r w:rsidRPr="00300FBC">
        <w:rPr>
          <w:rFonts w:ascii="Arial" w:hAnsi="Arial" w:cs="Arial"/>
          <w:b/>
          <w:sz w:val="24"/>
        </w:rPr>
        <w:t>0205</w:t>
      </w:r>
      <w:r>
        <w:rPr>
          <w:rFonts w:ascii="Arial" w:hAnsi="Arial" w:cs="Arial"/>
          <w:b/>
          <w:sz w:val="24"/>
        </w:rPr>
        <w:t xml:space="preserve"> – DEPARTAMENTO MUNICIPAL DE CULTURA, TURISMO, DESPORTO E LAZER</w:t>
      </w:r>
    </w:p>
    <w:p w:rsidR="00033CF9" w:rsidRDefault="00033CF9" w:rsidP="00033CF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020502 – MANUTENÇÃO DOS NÚCLEOS POLIESPORTIVOS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27.812.0016.1009.0000 – Constr. Ref. e ou Ampl.de Centros Recreativos e Desportivos</w:t>
      </w:r>
    </w:p>
    <w:p w:rsidR="00033CF9" w:rsidRPr="00300FBC" w:rsidRDefault="00033CF9" w:rsidP="00033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134 – 449051.00 – Obras e Instalações..........................................................R$ 90.000,00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03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novembro de 2022</w:t>
      </w: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033CF9" w:rsidRPr="008017BE" w:rsidRDefault="00033CF9" w:rsidP="00033CF9">
      <w:pPr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R$ 130.000,00 (cento e trinta mil reais), visa a suplementação de dotações referentes as Sentenças Judiciais e Indenizações e Restituições a serem pagas. As Sentenças Judiciais chegam no Setor Contábil para serem empenhadas e pagas, sem ter como realizar uma programação da despesa, visto que as sentenças são sempre para pessoas diferentes. Justifico porque na sessão anterior foi enviado pedido de suplementação para essa ficha e nessa seção está sendo pedido novamente. Esse </w:t>
      </w:r>
      <w:proofErr w:type="spellStart"/>
      <w:r>
        <w:rPr>
          <w:rFonts w:ascii="Arial" w:hAnsi="Arial" w:cs="Arial"/>
          <w:sz w:val="24"/>
        </w:rPr>
        <w:t>ultimo</w:t>
      </w:r>
      <w:proofErr w:type="spellEnd"/>
      <w:r>
        <w:rPr>
          <w:rFonts w:ascii="Arial" w:hAnsi="Arial" w:cs="Arial"/>
          <w:sz w:val="24"/>
        </w:rPr>
        <w:t xml:space="preserve"> surgiu após a data da última seção legislativa. Quanto as indenizações e restituições são despesas de valores a serem devolvidos a órgãos concessores de convênios ou indenizações de várias espécies a serem pagas. </w:t>
      </w:r>
    </w:p>
    <w:p w:rsidR="00033CF9" w:rsidRPr="00A70DF0" w:rsidRDefault="00033CF9" w:rsidP="00033CF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do Exercício de 2022.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33CF9" w:rsidRDefault="00033CF9" w:rsidP="00033CF9">
      <w:pPr>
        <w:jc w:val="both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both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03 de novembro de 2022</w:t>
      </w:r>
    </w:p>
    <w:p w:rsidR="00033CF9" w:rsidRPr="008017BE" w:rsidRDefault="00033CF9" w:rsidP="00033CF9">
      <w:pPr>
        <w:rPr>
          <w:rFonts w:ascii="Arial" w:hAnsi="Arial" w:cs="Arial"/>
          <w:sz w:val="24"/>
        </w:rPr>
      </w:pPr>
    </w:p>
    <w:p w:rsidR="00033CF9" w:rsidRPr="008017BE" w:rsidRDefault="00033CF9" w:rsidP="00033CF9">
      <w:pPr>
        <w:rPr>
          <w:rFonts w:ascii="Arial" w:hAnsi="Arial" w:cs="Arial"/>
          <w:sz w:val="24"/>
        </w:rPr>
      </w:pPr>
    </w:p>
    <w:p w:rsidR="00033CF9" w:rsidRPr="008017BE" w:rsidRDefault="00033CF9" w:rsidP="00033CF9">
      <w:pPr>
        <w:rPr>
          <w:rFonts w:ascii="Arial" w:hAnsi="Arial" w:cs="Arial"/>
          <w:sz w:val="24"/>
        </w:rPr>
      </w:pPr>
    </w:p>
    <w:p w:rsidR="00033CF9" w:rsidRPr="008017BE" w:rsidRDefault="00033CF9" w:rsidP="00033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033CF9" w:rsidRDefault="00033CF9" w:rsidP="00033CF9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AD6" w:rsidRDefault="00F95AD6">
      <w:r>
        <w:separator/>
      </w:r>
    </w:p>
  </w:endnote>
  <w:endnote w:type="continuationSeparator" w:id="0">
    <w:p w:rsidR="00F95AD6" w:rsidRDefault="00F9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AD6" w:rsidRDefault="00F95AD6">
      <w:r>
        <w:separator/>
      </w:r>
    </w:p>
  </w:footnote>
  <w:footnote w:type="continuationSeparator" w:id="0">
    <w:p w:rsidR="00F95AD6" w:rsidRDefault="00F9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F95AD6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8987974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CF9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5AD6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6697B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FFF5-FD52-4517-A093-A69DEA27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3131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2022-11-03T16:40:00Z</dcterms:created>
  <dcterms:modified xsi:type="dcterms:W3CDTF">2022-11-03T16:40:00Z</dcterms:modified>
</cp:coreProperties>
</file>